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25" w:rsidRDefault="00845025" w:rsidP="00845025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国家CCAA良好实践交流案例：</w:t>
      </w:r>
    </w:p>
    <w:p w:rsidR="00845025" w:rsidRDefault="00845025" w:rsidP="00845025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F77CBE" w:rsidRDefault="001D5CE3" w:rsidP="00BE3F1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kern w:val="0"/>
          <w:sz w:val="32"/>
          <w:szCs w:val="32"/>
        </w:rPr>
        <w:t>XXX核电有限公司</w:t>
      </w:r>
      <w:r w:rsidR="007B054F" w:rsidRPr="007B054F">
        <w:rPr>
          <w:rFonts w:ascii="黑体" w:eastAsia="黑体" w:hAnsi="黑体" w:cs="宋体" w:hint="eastAsia"/>
          <w:b/>
          <w:kern w:val="0"/>
          <w:sz w:val="32"/>
          <w:szCs w:val="32"/>
        </w:rPr>
        <w:t>Q</w:t>
      </w:r>
      <w:r w:rsidR="008D0FDB" w:rsidRPr="007B054F">
        <w:rPr>
          <w:rFonts w:ascii="黑体" w:eastAsia="黑体" w:hAnsi="黑体" w:hint="eastAsia"/>
          <w:b/>
          <w:sz w:val="32"/>
          <w:szCs w:val="32"/>
        </w:rPr>
        <w:t>ES</w:t>
      </w:r>
      <w:r w:rsidR="00BE3F13" w:rsidRPr="007B054F">
        <w:rPr>
          <w:rFonts w:ascii="黑体" w:eastAsia="黑体" w:hAnsi="黑体" w:hint="eastAsia"/>
          <w:sz w:val="32"/>
          <w:szCs w:val="32"/>
        </w:rPr>
        <w:t>审核案例</w:t>
      </w:r>
    </w:p>
    <w:p w:rsidR="0011008A" w:rsidRPr="00B91FC9" w:rsidRDefault="00E6286E" w:rsidP="0011008A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</w:t>
      </w:r>
      <w:r w:rsidRPr="00E6286E">
        <w:rPr>
          <w:rFonts w:asciiTheme="minorEastAsia" w:hAnsiTheme="minorEastAsia" w:hint="eastAsia"/>
          <w:sz w:val="32"/>
          <w:szCs w:val="32"/>
        </w:rPr>
        <w:t xml:space="preserve"> </w:t>
      </w:r>
      <w:r w:rsidRPr="00B91FC9">
        <w:rPr>
          <w:rFonts w:ascii="楷体" w:eastAsia="楷体" w:hAnsi="楷体" w:hint="eastAsia"/>
          <w:sz w:val="28"/>
          <w:szCs w:val="28"/>
        </w:rPr>
        <w:t>---让第三方</w:t>
      </w:r>
      <w:r w:rsidR="003E351A" w:rsidRPr="00B91FC9">
        <w:rPr>
          <w:rFonts w:ascii="楷体" w:eastAsia="楷体" w:hAnsi="楷体" w:hint="eastAsia"/>
          <w:sz w:val="28"/>
          <w:szCs w:val="28"/>
        </w:rPr>
        <w:t>认证</w:t>
      </w:r>
      <w:r w:rsidRPr="00B91FC9">
        <w:rPr>
          <w:rFonts w:ascii="楷体" w:eastAsia="楷体" w:hAnsi="楷体" w:hint="eastAsia"/>
          <w:sz w:val="28"/>
          <w:szCs w:val="28"/>
        </w:rPr>
        <w:t>审核持续助力</w:t>
      </w:r>
      <w:r w:rsidR="00B91FC9">
        <w:rPr>
          <w:rFonts w:ascii="楷体" w:eastAsia="楷体" w:hAnsi="楷体" w:hint="eastAsia"/>
          <w:sz w:val="28"/>
          <w:szCs w:val="28"/>
        </w:rPr>
        <w:t>“</w:t>
      </w:r>
      <w:r w:rsidRPr="00B91FC9">
        <w:rPr>
          <w:rFonts w:ascii="楷体" w:eastAsia="楷体" w:hAnsi="楷体" w:hint="eastAsia"/>
          <w:sz w:val="28"/>
          <w:szCs w:val="28"/>
        </w:rPr>
        <w:t>核安全</w:t>
      </w:r>
      <w:r w:rsidR="00B91FC9">
        <w:rPr>
          <w:rFonts w:ascii="楷体" w:eastAsia="楷体" w:hAnsi="楷体" w:hint="eastAsia"/>
          <w:sz w:val="28"/>
          <w:szCs w:val="28"/>
        </w:rPr>
        <w:t>”</w:t>
      </w:r>
    </w:p>
    <w:p w:rsidR="008F2AC7" w:rsidRDefault="00AC2D11" w:rsidP="008F2AC7">
      <w:pPr>
        <w:pStyle w:val="a8"/>
        <w:shd w:val="clear" w:color="auto" w:fill="FFFFFF"/>
        <w:spacing w:before="0" w:beforeAutospacing="0" w:after="0" w:afterAutospacing="0" w:line="254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核电站的审核第一要义就是关注公众最为关注的“核安全”。案例中的审核过程以核安全法律法规和其他要求的履行为线索展开，然后通过不符合项的开具，推动受审核方切实关注并改进管理过程中的疏漏，积极履行合规义务，从保护公众及环境不受放射性危害的角度出发，避免可能导致的任何事故发生，持续提升核安全能力。应该说，审核思路定位准确，非常有价值感。</w:t>
      </w:r>
    </w:p>
    <w:p w:rsidR="00197A9D" w:rsidRPr="00EE201D" w:rsidRDefault="00197A9D" w:rsidP="00197A9D">
      <w:pPr>
        <w:pStyle w:val="a7"/>
        <w:numPr>
          <w:ilvl w:val="0"/>
          <w:numId w:val="8"/>
        </w:numPr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EE201D">
        <w:rPr>
          <w:rFonts w:ascii="仿宋" w:eastAsia="仿宋" w:hAnsi="仿宋" w:hint="eastAsia"/>
          <w:b/>
          <w:sz w:val="28"/>
          <w:szCs w:val="28"/>
        </w:rPr>
        <w:t>案例背景</w:t>
      </w:r>
    </w:p>
    <w:p w:rsidR="002D16CF" w:rsidRPr="002D16CF" w:rsidRDefault="002D16CF" w:rsidP="002D16CF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2D16CF">
        <w:rPr>
          <w:rFonts w:ascii="仿宋" w:eastAsia="仿宋" w:hAnsi="仿宋" w:hint="eastAsia"/>
          <w:sz w:val="28"/>
          <w:szCs w:val="28"/>
        </w:rPr>
        <w:t>2015年9月，我受全国最权威的核工业审核机构兴原认证中心的委托，作为审核组成员，直接参与了XXX</w:t>
      </w:r>
      <w:r w:rsidRPr="002D16CF">
        <w:rPr>
          <w:rFonts w:ascii="仿宋" w:eastAsia="仿宋" w:hAnsi="仿宋" w:hint="eastAsia"/>
          <w:color w:val="000000"/>
          <w:sz w:val="28"/>
          <w:szCs w:val="28"/>
        </w:rPr>
        <w:t>核电有限公司</w:t>
      </w:r>
      <w:r w:rsidRPr="002D16CF">
        <w:rPr>
          <w:rFonts w:ascii="仿宋" w:eastAsia="仿宋" w:hAnsi="仿宋" w:hint="eastAsia"/>
          <w:sz w:val="28"/>
          <w:szCs w:val="28"/>
        </w:rPr>
        <w:t>QMS &amp; EMS &amp; OHSMS三体系的认证监督审核。</w:t>
      </w:r>
    </w:p>
    <w:p w:rsidR="00EE201D" w:rsidRPr="002F1948" w:rsidRDefault="00B33220" w:rsidP="002F194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15E97">
        <w:rPr>
          <w:rFonts w:ascii="仿宋" w:eastAsia="仿宋" w:hAnsi="仿宋" w:hint="eastAsia"/>
          <w:sz w:val="28"/>
          <w:szCs w:val="28"/>
        </w:rPr>
        <w:t>本</w:t>
      </w:r>
      <w:r w:rsidR="00EE201D" w:rsidRPr="00515E97">
        <w:rPr>
          <w:rFonts w:ascii="仿宋" w:eastAsia="仿宋" w:hAnsi="仿宋"/>
          <w:sz w:val="28"/>
          <w:szCs w:val="28"/>
        </w:rPr>
        <w:t>案例</w:t>
      </w:r>
      <w:r w:rsidR="00EE201D" w:rsidRPr="00515E97">
        <w:rPr>
          <w:rFonts w:ascii="仿宋" w:eastAsia="仿宋" w:hAnsi="仿宋" w:hint="eastAsia"/>
          <w:sz w:val="28"/>
          <w:szCs w:val="28"/>
        </w:rPr>
        <w:t>主要通过</w:t>
      </w:r>
      <w:r w:rsidRPr="00515E97">
        <w:rPr>
          <w:rFonts w:ascii="仿宋" w:eastAsia="仿宋" w:hAnsi="仿宋" w:hint="eastAsia"/>
          <w:sz w:val="28"/>
          <w:szCs w:val="28"/>
        </w:rPr>
        <w:t>介绍</w:t>
      </w:r>
      <w:r w:rsidR="00E6286E">
        <w:rPr>
          <w:rFonts w:ascii="仿宋" w:eastAsia="仿宋" w:hAnsi="仿宋" w:hint="eastAsia"/>
          <w:sz w:val="28"/>
          <w:szCs w:val="28"/>
        </w:rPr>
        <w:t>我</w:t>
      </w:r>
      <w:r w:rsidR="00EE201D" w:rsidRPr="00515E97">
        <w:rPr>
          <w:rFonts w:ascii="仿宋" w:eastAsia="仿宋" w:hAnsi="仿宋" w:hint="eastAsia"/>
          <w:sz w:val="28"/>
          <w:szCs w:val="28"/>
        </w:rPr>
        <w:t>在</w:t>
      </w:r>
      <w:r w:rsidR="001D5CE3">
        <w:rPr>
          <w:rFonts w:ascii="仿宋" w:eastAsia="仿宋" w:hAnsi="仿宋" w:hint="eastAsia"/>
          <w:color w:val="000000"/>
          <w:sz w:val="28"/>
          <w:szCs w:val="28"/>
        </w:rPr>
        <w:t>XXX</w:t>
      </w:r>
      <w:r w:rsidR="00EE201D" w:rsidRPr="00515E97">
        <w:rPr>
          <w:rFonts w:ascii="仿宋" w:eastAsia="仿宋" w:hAnsi="仿宋" w:hint="eastAsia"/>
          <w:color w:val="000000"/>
          <w:sz w:val="28"/>
          <w:szCs w:val="28"/>
        </w:rPr>
        <w:t>核电</w:t>
      </w:r>
      <w:r w:rsidRPr="00515E97">
        <w:rPr>
          <w:rFonts w:ascii="仿宋" w:eastAsia="仿宋" w:hAnsi="仿宋" w:hint="eastAsia"/>
          <w:color w:val="000000"/>
          <w:sz w:val="28"/>
          <w:szCs w:val="28"/>
        </w:rPr>
        <w:t>站</w:t>
      </w:r>
      <w:r w:rsidR="00EF21F4">
        <w:rPr>
          <w:rFonts w:ascii="仿宋" w:eastAsia="仿宋" w:hAnsi="仿宋" w:hint="eastAsia"/>
          <w:color w:val="000000"/>
          <w:sz w:val="28"/>
          <w:szCs w:val="28"/>
        </w:rPr>
        <w:t>现场审核</w:t>
      </w:r>
      <w:r w:rsidRPr="00515E97">
        <w:rPr>
          <w:rFonts w:ascii="仿宋" w:eastAsia="仿宋" w:hAnsi="仿宋" w:hint="eastAsia"/>
          <w:color w:val="000000"/>
          <w:sz w:val="28"/>
          <w:szCs w:val="28"/>
        </w:rPr>
        <w:t>所发现</w:t>
      </w:r>
      <w:r w:rsidR="00AF61F8" w:rsidRPr="00515E97">
        <w:rPr>
          <w:rFonts w:ascii="仿宋" w:eastAsia="仿宋" w:hAnsi="仿宋" w:hint="eastAsia"/>
          <w:color w:val="000000"/>
          <w:sz w:val="28"/>
          <w:szCs w:val="28"/>
        </w:rPr>
        <w:t>的</w:t>
      </w:r>
      <w:r w:rsidRPr="00515E97">
        <w:rPr>
          <w:rFonts w:ascii="仿宋" w:eastAsia="仿宋" w:hAnsi="仿宋" w:hint="eastAsia"/>
          <w:color w:val="000000"/>
          <w:sz w:val="28"/>
          <w:szCs w:val="28"/>
        </w:rPr>
        <w:t>一个</w:t>
      </w:r>
      <w:r w:rsidR="00AF61F8" w:rsidRPr="00515E97">
        <w:rPr>
          <w:rFonts w:ascii="仿宋" w:eastAsia="仿宋" w:hAnsi="仿宋" w:hint="eastAsia"/>
          <w:sz w:val="28"/>
          <w:szCs w:val="28"/>
        </w:rPr>
        <w:t>不符合项</w:t>
      </w:r>
      <w:r w:rsidR="009125A4" w:rsidRPr="00515E97">
        <w:rPr>
          <w:rFonts w:ascii="仿宋" w:eastAsia="仿宋" w:hAnsi="仿宋" w:hint="eastAsia"/>
          <w:sz w:val="28"/>
          <w:szCs w:val="28"/>
        </w:rPr>
        <w:t>事实、发现</w:t>
      </w:r>
      <w:r w:rsidR="00105683">
        <w:rPr>
          <w:rFonts w:ascii="仿宋" w:eastAsia="仿宋" w:hAnsi="仿宋" w:hint="eastAsia"/>
          <w:sz w:val="28"/>
          <w:szCs w:val="28"/>
        </w:rPr>
        <w:t>过程及开具</w:t>
      </w:r>
      <w:r w:rsidR="006F5B0A">
        <w:rPr>
          <w:rFonts w:ascii="仿宋" w:eastAsia="仿宋" w:hAnsi="仿宋" w:hint="eastAsia"/>
          <w:sz w:val="28"/>
          <w:szCs w:val="28"/>
        </w:rPr>
        <w:t>价值</w:t>
      </w:r>
      <w:r w:rsidR="00EE201D" w:rsidRPr="00515E97">
        <w:rPr>
          <w:rFonts w:ascii="仿宋" w:eastAsia="仿宋" w:hAnsi="仿宋" w:hint="eastAsia"/>
          <w:sz w:val="28"/>
          <w:szCs w:val="28"/>
        </w:rPr>
        <w:t>，以及对受审核方</w:t>
      </w:r>
      <w:r w:rsidR="00EE201D" w:rsidRPr="00515E97">
        <w:rPr>
          <w:rFonts w:ascii="仿宋" w:eastAsia="仿宋" w:hAnsi="仿宋"/>
          <w:sz w:val="28"/>
          <w:szCs w:val="28"/>
        </w:rPr>
        <w:t>不符合项的</w:t>
      </w:r>
      <w:r w:rsidR="00EE201D" w:rsidRPr="00515E97">
        <w:rPr>
          <w:rFonts w:ascii="仿宋" w:eastAsia="仿宋" w:hAnsi="仿宋" w:hint="eastAsia"/>
          <w:sz w:val="28"/>
          <w:szCs w:val="28"/>
        </w:rPr>
        <w:t>整改及效果验证等一系列活动，</w:t>
      </w:r>
      <w:r w:rsidR="00515E97" w:rsidRPr="00515E9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展示审核组</w:t>
      </w:r>
      <w:r w:rsidR="00197A9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在推动受审核方持续提升核安全</w:t>
      </w:r>
      <w:r w:rsidR="004F74D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绩效</w:t>
      </w:r>
      <w:r w:rsidR="00197A9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方面的积极作用。尤其是通过不符合项的整改，</w:t>
      </w:r>
      <w:r w:rsidR="00092B3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使受审核方</w:t>
      </w:r>
      <w:r w:rsidR="00092B3F">
        <w:rPr>
          <w:rFonts w:ascii="仿宋" w:eastAsia="仿宋" w:hAnsi="仿宋" w:hint="eastAsia"/>
          <w:sz w:val="28"/>
          <w:szCs w:val="28"/>
        </w:rPr>
        <w:t>从职责层面重新确定</w:t>
      </w:r>
      <w:r w:rsidR="00E6286E">
        <w:rPr>
          <w:rFonts w:ascii="仿宋" w:eastAsia="仿宋" w:hAnsi="仿宋" w:hint="eastAsia"/>
          <w:sz w:val="28"/>
          <w:szCs w:val="28"/>
        </w:rPr>
        <w:t>了</w:t>
      </w:r>
      <w:r w:rsidR="00B91FC9">
        <w:rPr>
          <w:rFonts w:ascii="仿宋" w:eastAsia="仿宋" w:hAnsi="仿宋" w:hint="eastAsia"/>
          <w:sz w:val="28"/>
          <w:szCs w:val="28"/>
        </w:rPr>
        <w:t>环境污染物排放等标准类文件识别和评价归口部门及责任</w:t>
      </w:r>
      <w:r w:rsidR="00092B3F">
        <w:rPr>
          <w:rFonts w:ascii="仿宋" w:eastAsia="仿宋" w:hAnsi="仿宋" w:hint="eastAsia"/>
          <w:sz w:val="28"/>
          <w:szCs w:val="28"/>
        </w:rPr>
        <w:t>，避免了由于管理盲点而导致的合规义务可能不被履行的风险。往更深的层次看，通过不符合项的整改，</w:t>
      </w:r>
      <w:r w:rsidR="00E6286E">
        <w:rPr>
          <w:rFonts w:ascii="仿宋" w:eastAsia="仿宋" w:hAnsi="仿宋" w:hint="eastAsia"/>
          <w:sz w:val="28"/>
          <w:szCs w:val="28"/>
        </w:rPr>
        <w:t>未来必然会推动</w:t>
      </w:r>
      <w:r w:rsidR="00092B3F">
        <w:rPr>
          <w:rFonts w:ascii="仿宋" w:eastAsia="仿宋" w:hAnsi="仿宋" w:hint="eastAsia"/>
          <w:sz w:val="28"/>
          <w:szCs w:val="28"/>
        </w:rPr>
        <w:t>受审核方切实</w:t>
      </w:r>
      <w:r w:rsidR="00092B3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履行合规义务，而且真正能从</w:t>
      </w:r>
      <w:r w:rsidR="00092B3F" w:rsidRPr="00515E9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保护公众及环境不受放射性危</w:t>
      </w:r>
      <w:r w:rsidR="00092B3F" w:rsidRPr="00515E9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lastRenderedPageBreak/>
        <w:t>害</w:t>
      </w:r>
      <w:r w:rsidR="00092B3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的角度出发</w:t>
      </w:r>
      <w:r w:rsidR="00092B3F" w:rsidRPr="00515E97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，</w:t>
      </w:r>
      <w:r w:rsidR="00092B3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避免可能导致的任何事故发生，持续</w:t>
      </w:r>
      <w:r w:rsidR="00197A9D" w:rsidRPr="00515E97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提升</w:t>
      </w:r>
      <w:r w:rsidR="00197A9D" w:rsidRPr="00515E97">
        <w:rPr>
          <w:rFonts w:ascii="仿宋" w:eastAsia="仿宋" w:hAnsi="仿宋" w:hint="eastAsia"/>
          <w:sz w:val="28"/>
          <w:szCs w:val="28"/>
        </w:rPr>
        <w:t>核安全能力</w:t>
      </w:r>
      <w:r w:rsidR="004F74D1">
        <w:rPr>
          <w:rFonts w:ascii="仿宋" w:eastAsia="仿宋" w:hAnsi="仿宋" w:hint="eastAsia"/>
          <w:sz w:val="28"/>
          <w:szCs w:val="28"/>
        </w:rPr>
        <w:t>。</w:t>
      </w:r>
    </w:p>
    <w:p w:rsidR="005C0CB2" w:rsidRPr="002F1948" w:rsidRDefault="002F1948" w:rsidP="002723CD">
      <w:pPr>
        <w:pStyle w:val="a8"/>
        <w:shd w:val="clear" w:color="auto" w:fill="FFFFFF"/>
        <w:spacing w:before="0" w:beforeAutospacing="0" w:after="0" w:afterAutospacing="0" w:line="254" w:lineRule="atLeast"/>
        <w:rPr>
          <w:rFonts w:ascii="仿宋" w:eastAsia="仿宋" w:hAnsi="仿宋"/>
          <w:b/>
          <w:color w:val="000000"/>
          <w:sz w:val="28"/>
          <w:szCs w:val="28"/>
        </w:rPr>
      </w:pPr>
      <w:r w:rsidRPr="002F1948">
        <w:rPr>
          <w:rFonts w:ascii="仿宋" w:eastAsia="仿宋" w:hAnsi="仿宋" w:hint="eastAsia"/>
          <w:b/>
          <w:color w:val="000000"/>
          <w:sz w:val="28"/>
          <w:szCs w:val="28"/>
        </w:rPr>
        <w:t>2</w:t>
      </w:r>
      <w:r w:rsidR="002723CD" w:rsidRPr="002F1948">
        <w:rPr>
          <w:rFonts w:ascii="仿宋" w:eastAsia="仿宋" w:hAnsi="仿宋" w:hint="eastAsia"/>
          <w:b/>
          <w:color w:val="000000"/>
          <w:sz w:val="28"/>
          <w:szCs w:val="28"/>
        </w:rPr>
        <w:t>.</w:t>
      </w:r>
      <w:r w:rsidR="00A10B1B" w:rsidRPr="002F1948">
        <w:rPr>
          <w:rFonts w:ascii="仿宋" w:eastAsia="仿宋" w:hAnsi="仿宋" w:hint="eastAsia"/>
          <w:b/>
          <w:color w:val="000000"/>
          <w:sz w:val="28"/>
          <w:szCs w:val="28"/>
        </w:rPr>
        <w:t>主要</w:t>
      </w:r>
      <w:r w:rsidR="009C57CE">
        <w:rPr>
          <w:rFonts w:ascii="仿宋" w:eastAsia="仿宋" w:hAnsi="仿宋" w:hint="eastAsia"/>
          <w:b/>
          <w:color w:val="000000"/>
          <w:sz w:val="28"/>
          <w:szCs w:val="28"/>
        </w:rPr>
        <w:t>审核</w:t>
      </w:r>
      <w:r w:rsidR="00A10B1B" w:rsidRPr="002F1948">
        <w:rPr>
          <w:rFonts w:ascii="仿宋" w:eastAsia="仿宋" w:hAnsi="仿宋" w:hint="eastAsia"/>
          <w:b/>
          <w:color w:val="000000"/>
          <w:sz w:val="28"/>
          <w:szCs w:val="28"/>
        </w:rPr>
        <w:t>发现</w:t>
      </w:r>
    </w:p>
    <w:p w:rsidR="004F74D1" w:rsidRPr="009C57CE" w:rsidRDefault="00E6286E" w:rsidP="004F74D1">
      <w:pPr>
        <w:tabs>
          <w:tab w:val="left" w:pos="1972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本次审核，我</w:t>
      </w:r>
      <w:r w:rsidR="009C57CE">
        <w:rPr>
          <w:rFonts w:ascii="仿宋" w:eastAsia="仿宋" w:hAnsi="仿宋" w:hint="eastAsia"/>
          <w:sz w:val="28"/>
          <w:szCs w:val="28"/>
        </w:rPr>
        <w:t>主要审核了第3组的合同采购部、法律事务处、工程合同处、安全质保部、质量保证处、工程安全处、综合管理部、电力市场营销中心等</w:t>
      </w:r>
      <w:r>
        <w:rPr>
          <w:rFonts w:ascii="仿宋" w:eastAsia="仿宋" w:hAnsi="仿宋" w:hint="eastAsia"/>
          <w:sz w:val="28"/>
          <w:szCs w:val="28"/>
        </w:rPr>
        <w:t>八</w:t>
      </w:r>
      <w:r w:rsidR="009C57CE">
        <w:rPr>
          <w:rFonts w:ascii="仿宋" w:eastAsia="仿宋" w:hAnsi="仿宋" w:hint="eastAsia"/>
          <w:sz w:val="28"/>
          <w:szCs w:val="28"/>
        </w:rPr>
        <w:t>个部门。</w:t>
      </w:r>
      <w:r w:rsidR="00EF21F4">
        <w:rPr>
          <w:rFonts w:ascii="仿宋" w:eastAsia="仿宋" w:hAnsi="仿宋" w:hint="eastAsia"/>
          <w:sz w:val="28"/>
          <w:szCs w:val="28"/>
        </w:rPr>
        <w:t>为了能在有限的时间内获取更多的</w:t>
      </w:r>
      <w:r w:rsidR="009C57CE">
        <w:rPr>
          <w:rFonts w:ascii="仿宋" w:eastAsia="仿宋" w:hAnsi="仿宋" w:hint="eastAsia"/>
          <w:sz w:val="28"/>
          <w:szCs w:val="28"/>
        </w:rPr>
        <w:t>体系运行的</w:t>
      </w:r>
      <w:r>
        <w:rPr>
          <w:rFonts w:ascii="仿宋" w:eastAsia="仿宋" w:hAnsi="仿宋" w:hint="eastAsia"/>
          <w:sz w:val="28"/>
          <w:szCs w:val="28"/>
        </w:rPr>
        <w:t>证据信息，我</w:t>
      </w:r>
      <w:r w:rsidR="009C57CE">
        <w:rPr>
          <w:rFonts w:ascii="仿宋" w:eastAsia="仿宋" w:hAnsi="仿宋" w:hint="eastAsia"/>
          <w:sz w:val="28"/>
          <w:szCs w:val="28"/>
        </w:rPr>
        <w:t>采用了“</w:t>
      </w:r>
      <w:r w:rsidR="00EF21F4">
        <w:rPr>
          <w:rFonts w:ascii="仿宋" w:eastAsia="仿宋" w:hAnsi="仿宋" w:hint="eastAsia"/>
          <w:sz w:val="28"/>
          <w:szCs w:val="28"/>
        </w:rPr>
        <w:t>职责</w:t>
      </w:r>
      <w:r w:rsidR="00302CFF">
        <w:rPr>
          <w:rFonts w:ascii="仿宋" w:eastAsia="仿宋" w:hAnsi="仿宋" w:hint="eastAsia"/>
          <w:sz w:val="28"/>
          <w:szCs w:val="28"/>
        </w:rPr>
        <w:t>了解</w:t>
      </w:r>
      <w:r w:rsidR="009C57CE">
        <w:rPr>
          <w:rFonts w:ascii="仿宋" w:eastAsia="仿宋" w:hAnsi="仿宋" w:hint="eastAsia"/>
          <w:sz w:val="28"/>
          <w:szCs w:val="28"/>
        </w:rPr>
        <w:t>—</w:t>
      </w:r>
      <w:r w:rsidR="00EF21F4">
        <w:rPr>
          <w:rFonts w:ascii="仿宋" w:eastAsia="仿宋" w:hAnsi="仿宋" w:hint="eastAsia"/>
          <w:sz w:val="28"/>
          <w:szCs w:val="28"/>
        </w:rPr>
        <w:t>过程</w:t>
      </w:r>
      <w:r w:rsidR="00302CFF">
        <w:rPr>
          <w:rFonts w:ascii="仿宋" w:eastAsia="仿宋" w:hAnsi="仿宋" w:hint="eastAsia"/>
          <w:sz w:val="28"/>
          <w:szCs w:val="28"/>
        </w:rPr>
        <w:t>审核</w:t>
      </w:r>
      <w:r w:rsidR="009C57CE">
        <w:rPr>
          <w:rFonts w:ascii="仿宋" w:eastAsia="仿宋" w:hAnsi="仿宋" w:hint="eastAsia"/>
          <w:sz w:val="28"/>
          <w:szCs w:val="28"/>
        </w:rPr>
        <w:t>—</w:t>
      </w:r>
      <w:r w:rsidR="00EF21F4">
        <w:rPr>
          <w:rFonts w:ascii="仿宋" w:eastAsia="仿宋" w:hAnsi="仿宋" w:hint="eastAsia"/>
          <w:sz w:val="28"/>
          <w:szCs w:val="28"/>
        </w:rPr>
        <w:t>系统</w:t>
      </w:r>
      <w:r w:rsidR="00302CFF">
        <w:rPr>
          <w:rFonts w:ascii="仿宋" w:eastAsia="仿宋" w:hAnsi="仿宋" w:hint="eastAsia"/>
          <w:sz w:val="28"/>
          <w:szCs w:val="28"/>
        </w:rPr>
        <w:t>判断</w:t>
      </w:r>
      <w:r w:rsidR="004F74D1" w:rsidRPr="007F467A">
        <w:rPr>
          <w:rFonts w:ascii="仿宋" w:eastAsia="仿宋" w:hAnsi="仿宋" w:hint="eastAsia"/>
          <w:sz w:val="28"/>
          <w:szCs w:val="28"/>
        </w:rPr>
        <w:t>”</w:t>
      </w:r>
      <w:r w:rsidR="00302CFF">
        <w:rPr>
          <w:rFonts w:ascii="仿宋" w:eastAsia="仿宋" w:hAnsi="仿宋" w:hint="eastAsia"/>
          <w:sz w:val="28"/>
          <w:szCs w:val="28"/>
        </w:rPr>
        <w:t>的审核思路。</w:t>
      </w:r>
      <w:r w:rsidR="009C57CE">
        <w:rPr>
          <w:rFonts w:ascii="仿宋" w:eastAsia="仿宋" w:hAnsi="仿宋" w:hint="eastAsia"/>
          <w:sz w:val="28"/>
          <w:szCs w:val="28"/>
        </w:rPr>
        <w:t>经审核，</w:t>
      </w:r>
      <w:r>
        <w:rPr>
          <w:rFonts w:ascii="仿宋" w:eastAsia="仿宋" w:hAnsi="仿宋" w:hint="eastAsia"/>
          <w:sz w:val="28"/>
          <w:szCs w:val="28"/>
        </w:rPr>
        <w:t>对照审核准则，</w:t>
      </w:r>
      <w:r w:rsidR="009C57CE">
        <w:rPr>
          <w:rFonts w:ascii="仿宋" w:eastAsia="仿宋" w:hAnsi="仿宋" w:hint="eastAsia"/>
          <w:sz w:val="28"/>
          <w:szCs w:val="28"/>
        </w:rPr>
        <w:t>这</w:t>
      </w:r>
      <w:r>
        <w:rPr>
          <w:rFonts w:ascii="仿宋" w:eastAsia="仿宋" w:hAnsi="仿宋" w:hint="eastAsia"/>
          <w:sz w:val="28"/>
          <w:szCs w:val="28"/>
        </w:rPr>
        <w:t>八</w:t>
      </w:r>
      <w:r w:rsidR="009C57CE">
        <w:rPr>
          <w:rFonts w:ascii="仿宋" w:eastAsia="仿宋" w:hAnsi="仿宋" w:hint="eastAsia"/>
          <w:sz w:val="28"/>
          <w:szCs w:val="28"/>
        </w:rPr>
        <w:t>个部门的管理体系运行总体上是有效的。但透过对法律事务处和质量保证处的审核</w:t>
      </w:r>
      <w:r w:rsidR="003441CC">
        <w:rPr>
          <w:rFonts w:ascii="仿宋" w:eastAsia="仿宋" w:hAnsi="仿宋" w:hint="eastAsia"/>
          <w:sz w:val="28"/>
          <w:szCs w:val="28"/>
        </w:rPr>
        <w:t>证据信息发现</w:t>
      </w:r>
      <w:r w:rsidR="009C57CE">
        <w:rPr>
          <w:rFonts w:ascii="仿宋" w:eastAsia="仿宋" w:hAnsi="仿宋" w:hint="eastAsia"/>
          <w:sz w:val="28"/>
          <w:szCs w:val="28"/>
        </w:rPr>
        <w:t>， 受审核方在</w:t>
      </w:r>
      <w:r w:rsidR="00B86CB4">
        <w:rPr>
          <w:rFonts w:ascii="仿宋" w:eastAsia="仿宋" w:hAnsi="仿宋" w:hint="eastAsia"/>
          <w:sz w:val="28"/>
          <w:szCs w:val="28"/>
        </w:rPr>
        <w:t>环保</w:t>
      </w:r>
      <w:r w:rsidR="009C57CE">
        <w:rPr>
          <w:rFonts w:ascii="仿宋" w:eastAsia="仿宋" w:hAnsi="仿宋" w:hint="eastAsia"/>
          <w:sz w:val="28"/>
          <w:szCs w:val="28"/>
        </w:rPr>
        <w:t>合规义务识别和</w:t>
      </w:r>
      <w:r w:rsidR="00B86CB4">
        <w:rPr>
          <w:rFonts w:ascii="仿宋" w:eastAsia="仿宋" w:hAnsi="仿宋" w:hint="eastAsia"/>
          <w:sz w:val="28"/>
          <w:szCs w:val="28"/>
        </w:rPr>
        <w:t>履行的</w:t>
      </w:r>
      <w:r w:rsidR="009C57CE">
        <w:rPr>
          <w:rFonts w:ascii="仿宋" w:eastAsia="仿宋" w:hAnsi="仿宋" w:hint="eastAsia"/>
          <w:sz w:val="28"/>
          <w:szCs w:val="28"/>
        </w:rPr>
        <w:t>评价方面尚有疏漏</w:t>
      </w:r>
      <w:r w:rsidR="003441CC">
        <w:rPr>
          <w:rFonts w:ascii="仿宋" w:eastAsia="仿宋" w:hAnsi="仿宋" w:hint="eastAsia"/>
          <w:sz w:val="28"/>
          <w:szCs w:val="28"/>
        </w:rPr>
        <w:t>，于是开具了一个不符合项。下面就对这一不符合项进行介绍。</w:t>
      </w:r>
    </w:p>
    <w:p w:rsidR="00D67A7E" w:rsidRDefault="003441CC" w:rsidP="003441CC">
      <w:pPr>
        <w:pStyle w:val="Default"/>
        <w:numPr>
          <w:ilvl w:val="0"/>
          <w:numId w:val="9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不符合事实描述</w:t>
      </w:r>
      <w:r w:rsidR="00B86CB4">
        <w:rPr>
          <w:rFonts w:ascii="仿宋" w:eastAsia="仿宋" w:hAnsi="仿宋" w:hint="eastAsia"/>
          <w:b/>
          <w:sz w:val="28"/>
          <w:szCs w:val="28"/>
        </w:rPr>
        <w:t>：</w:t>
      </w:r>
    </w:p>
    <w:p w:rsidR="00B86CB4" w:rsidRPr="00B86CB4" w:rsidRDefault="00B86CB4" w:rsidP="00B86CB4">
      <w:pPr>
        <w:spacing w:before="60" w:after="60"/>
        <w:ind w:firstLineChars="200" w:firstLine="560"/>
        <w:rPr>
          <w:rFonts w:ascii="仿宋" w:eastAsia="仿宋" w:hAnsi="仿宋"/>
          <w:sz w:val="28"/>
          <w:szCs w:val="28"/>
        </w:rPr>
      </w:pPr>
      <w:r w:rsidRPr="00B86CB4">
        <w:rPr>
          <w:rFonts w:ascii="仿宋" w:eastAsia="仿宋" w:hAnsi="仿宋" w:hint="eastAsia"/>
          <w:sz w:val="28"/>
          <w:szCs w:val="28"/>
        </w:rPr>
        <w:t>查公司对</w:t>
      </w:r>
      <w:r w:rsidRPr="00B86CB4">
        <w:rPr>
          <w:rStyle w:val="a9"/>
          <w:rFonts w:ascii="仿宋" w:eastAsia="仿宋" w:hAnsi="仿宋" w:hint="eastAsia"/>
          <w:b w:val="0"/>
          <w:sz w:val="28"/>
          <w:szCs w:val="28"/>
        </w:rPr>
        <w:t>GB 14587-2011</w:t>
      </w:r>
      <w:r w:rsidRPr="00B86CB4">
        <w:rPr>
          <w:rFonts w:ascii="仿宋" w:eastAsia="仿宋" w:hAnsi="仿宋" w:hint="eastAsia"/>
          <w:sz w:val="28"/>
          <w:szCs w:val="28"/>
        </w:rPr>
        <w:t>《核电厂放射性液态流出物排放技术要求》等环境污染物排放标准的识别及遵守情况评价，现场不能提供相关证据。</w:t>
      </w:r>
      <w:r w:rsidRPr="00B86CB4">
        <w:rPr>
          <w:rFonts w:ascii="仿宋" w:eastAsia="仿宋" w:hAnsi="仿宋" w:hint="eastAsia"/>
          <w:bCs/>
          <w:sz w:val="28"/>
          <w:szCs w:val="28"/>
        </w:rPr>
        <w:t>不符合</w:t>
      </w:r>
      <w:r w:rsidRPr="00B86CB4">
        <w:rPr>
          <w:rFonts w:ascii="仿宋" w:eastAsia="仿宋" w:hAnsi="仿宋"/>
          <w:bCs/>
          <w:sz w:val="28"/>
          <w:szCs w:val="28"/>
          <w:lang w:val="fr-FR"/>
        </w:rPr>
        <w:t>GB/T</w:t>
      </w:r>
      <w:r w:rsidRPr="00B86CB4">
        <w:rPr>
          <w:rFonts w:ascii="仿宋" w:eastAsia="仿宋" w:hAnsi="仿宋" w:hint="eastAsia"/>
          <w:bCs/>
          <w:sz w:val="28"/>
          <w:szCs w:val="28"/>
        </w:rPr>
        <w:t>24</w:t>
      </w:r>
      <w:r w:rsidRPr="00B86CB4">
        <w:rPr>
          <w:rFonts w:ascii="仿宋" w:eastAsia="仿宋" w:hAnsi="仿宋"/>
          <w:bCs/>
          <w:sz w:val="28"/>
          <w:szCs w:val="28"/>
          <w:lang w:val="fr-FR"/>
        </w:rPr>
        <w:t>001 -200</w:t>
      </w:r>
      <w:r w:rsidRPr="00B86CB4">
        <w:rPr>
          <w:rFonts w:ascii="仿宋" w:eastAsia="仿宋" w:hAnsi="仿宋" w:hint="eastAsia"/>
          <w:bCs/>
          <w:sz w:val="28"/>
          <w:szCs w:val="28"/>
        </w:rPr>
        <w:t>4标准条款4.3.2和8.5.2条款要求。</w:t>
      </w:r>
    </w:p>
    <w:p w:rsidR="00B86CB4" w:rsidRDefault="00B86CB4" w:rsidP="00B86CB4">
      <w:pPr>
        <w:pStyle w:val="Default"/>
        <w:numPr>
          <w:ilvl w:val="0"/>
          <w:numId w:val="9"/>
        </w:numPr>
        <w:rPr>
          <w:rFonts w:ascii="仿宋" w:eastAsia="仿宋" w:hAnsi="仿宋"/>
          <w:b/>
          <w:sz w:val="28"/>
          <w:szCs w:val="28"/>
        </w:rPr>
      </w:pPr>
      <w:r w:rsidRPr="008043A4">
        <w:rPr>
          <w:rFonts w:ascii="仿宋" w:eastAsia="仿宋" w:hAnsi="仿宋" w:hint="eastAsia"/>
          <w:b/>
          <w:sz w:val="28"/>
          <w:szCs w:val="28"/>
        </w:rPr>
        <w:t>发现</w:t>
      </w:r>
      <w:r>
        <w:rPr>
          <w:rFonts w:ascii="仿宋" w:eastAsia="仿宋" w:hAnsi="仿宋" w:hint="eastAsia"/>
          <w:b/>
          <w:sz w:val="28"/>
          <w:szCs w:val="28"/>
        </w:rPr>
        <w:t>过程</w:t>
      </w:r>
      <w:r w:rsidRPr="008043A4">
        <w:rPr>
          <w:rFonts w:ascii="仿宋" w:eastAsia="仿宋" w:hAnsi="仿宋"/>
          <w:b/>
          <w:sz w:val="28"/>
          <w:szCs w:val="28"/>
        </w:rPr>
        <w:t>：</w:t>
      </w:r>
    </w:p>
    <w:p w:rsidR="00734086" w:rsidRDefault="00F67573" w:rsidP="00B86CB4">
      <w:pPr>
        <w:tabs>
          <w:tab w:val="left" w:pos="1972"/>
        </w:tabs>
        <w:ind w:leftChars="67" w:left="141" w:firstLineChars="198" w:firstLine="554"/>
        <w:rPr>
          <w:rFonts w:ascii="仿宋" w:eastAsia="仿宋" w:hAnsi="仿宋"/>
          <w:sz w:val="28"/>
          <w:szCs w:val="28"/>
        </w:rPr>
      </w:pPr>
      <w:r w:rsidRPr="008043A4">
        <w:rPr>
          <w:rFonts w:ascii="仿宋" w:eastAsia="仿宋" w:hAnsi="仿宋"/>
          <w:sz w:val="28"/>
          <w:szCs w:val="28"/>
        </w:rPr>
        <w:t>该不符合</w:t>
      </w:r>
      <w:r w:rsidR="00B92190">
        <w:rPr>
          <w:rFonts w:ascii="仿宋" w:eastAsia="仿宋" w:hAnsi="仿宋" w:hint="eastAsia"/>
          <w:sz w:val="28"/>
          <w:szCs w:val="28"/>
        </w:rPr>
        <w:t>项</w:t>
      </w:r>
      <w:r w:rsidRPr="008043A4">
        <w:rPr>
          <w:rFonts w:ascii="仿宋" w:eastAsia="仿宋" w:hAnsi="仿宋"/>
          <w:sz w:val="28"/>
          <w:szCs w:val="28"/>
        </w:rPr>
        <w:t>是</w:t>
      </w:r>
      <w:r w:rsidR="00B92190">
        <w:rPr>
          <w:rFonts w:ascii="仿宋" w:eastAsia="仿宋" w:hAnsi="仿宋" w:hint="eastAsia"/>
          <w:sz w:val="28"/>
          <w:szCs w:val="28"/>
        </w:rPr>
        <w:t>在法律事务处审视了法律法规和其他要求识别和评价活动证据后</w:t>
      </w:r>
      <w:r w:rsidR="001E3C8B">
        <w:rPr>
          <w:rFonts w:ascii="仿宋" w:eastAsia="仿宋" w:hAnsi="仿宋" w:hint="eastAsia"/>
          <w:sz w:val="28"/>
          <w:szCs w:val="28"/>
        </w:rPr>
        <w:t>，</w:t>
      </w:r>
      <w:r w:rsidR="00B92190">
        <w:rPr>
          <w:rFonts w:ascii="仿宋" w:eastAsia="仿宋" w:hAnsi="仿宋" w:hint="eastAsia"/>
          <w:sz w:val="28"/>
          <w:szCs w:val="28"/>
        </w:rPr>
        <w:t>结合在质量保证处查看</w:t>
      </w:r>
      <w:r w:rsidR="008872F7">
        <w:rPr>
          <w:rFonts w:ascii="仿宋" w:eastAsia="仿宋" w:hAnsi="仿宋" w:hint="eastAsia"/>
          <w:sz w:val="28"/>
          <w:szCs w:val="28"/>
        </w:rPr>
        <w:t>的关于合规</w:t>
      </w:r>
      <w:r w:rsidR="00634A64">
        <w:rPr>
          <w:rFonts w:ascii="仿宋" w:eastAsia="仿宋" w:hAnsi="仿宋" w:hint="eastAsia"/>
          <w:sz w:val="28"/>
          <w:szCs w:val="28"/>
        </w:rPr>
        <w:t>义务履行的</w:t>
      </w:r>
      <w:r w:rsidR="008872F7">
        <w:rPr>
          <w:rFonts w:ascii="仿宋" w:eastAsia="仿宋" w:hAnsi="仿宋" w:hint="eastAsia"/>
          <w:sz w:val="28"/>
          <w:szCs w:val="28"/>
        </w:rPr>
        <w:t>有关的信息</w:t>
      </w:r>
      <w:r w:rsidR="00734086">
        <w:rPr>
          <w:rFonts w:ascii="仿宋" w:eastAsia="仿宋" w:hAnsi="仿宋" w:hint="eastAsia"/>
          <w:sz w:val="28"/>
          <w:szCs w:val="28"/>
        </w:rPr>
        <w:t>综合判断的</w:t>
      </w:r>
      <w:r w:rsidR="00B92190">
        <w:rPr>
          <w:rFonts w:ascii="仿宋" w:eastAsia="仿宋" w:hAnsi="仿宋" w:hint="eastAsia"/>
          <w:sz w:val="28"/>
          <w:szCs w:val="28"/>
        </w:rPr>
        <w:t>得出的结果</w:t>
      </w:r>
      <w:r w:rsidR="00734086">
        <w:rPr>
          <w:rFonts w:ascii="仿宋" w:eastAsia="仿宋" w:hAnsi="仿宋" w:hint="eastAsia"/>
          <w:sz w:val="28"/>
          <w:szCs w:val="28"/>
        </w:rPr>
        <w:t>。</w:t>
      </w:r>
    </w:p>
    <w:p w:rsidR="000D2C89" w:rsidRPr="000D2C89" w:rsidRDefault="00734086" w:rsidP="000D2C89">
      <w:pPr>
        <w:tabs>
          <w:tab w:val="left" w:pos="1756"/>
        </w:tabs>
        <w:spacing w:before="120" w:after="12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在法律事务处审核时，</w:t>
      </w:r>
      <w:r w:rsidR="008B68DF">
        <w:rPr>
          <w:rFonts w:ascii="仿宋" w:eastAsia="仿宋" w:hAnsi="仿宋" w:hint="eastAsia"/>
          <w:sz w:val="28"/>
          <w:szCs w:val="28"/>
        </w:rPr>
        <w:t>我</w:t>
      </w:r>
      <w:r>
        <w:rPr>
          <w:rFonts w:ascii="仿宋" w:eastAsia="仿宋" w:hAnsi="仿宋" w:hint="eastAsia"/>
          <w:sz w:val="28"/>
          <w:szCs w:val="28"/>
        </w:rPr>
        <w:t>询问过</w:t>
      </w:r>
      <w:r w:rsidR="00750259">
        <w:rPr>
          <w:rFonts w:ascii="仿宋" w:eastAsia="仿宋" w:hAnsi="仿宋" w:hint="eastAsia"/>
          <w:sz w:val="28"/>
          <w:szCs w:val="28"/>
        </w:rPr>
        <w:t>部门</w:t>
      </w:r>
      <w:r>
        <w:rPr>
          <w:rFonts w:ascii="仿宋" w:eastAsia="仿宋" w:hAnsi="仿宋" w:hint="eastAsia"/>
          <w:sz w:val="28"/>
          <w:szCs w:val="28"/>
        </w:rPr>
        <w:t>各项职责之后，</w:t>
      </w:r>
      <w:r w:rsidR="00750259">
        <w:rPr>
          <w:rFonts w:ascii="仿宋" w:eastAsia="仿宋" w:hAnsi="仿宋" w:hint="eastAsia"/>
          <w:sz w:val="28"/>
          <w:szCs w:val="28"/>
        </w:rPr>
        <w:t>直接</w:t>
      </w:r>
      <w:r w:rsidR="00634A64">
        <w:rPr>
          <w:rFonts w:ascii="仿宋" w:eastAsia="仿宋" w:hAnsi="仿宋" w:hint="eastAsia"/>
          <w:sz w:val="28"/>
          <w:szCs w:val="28"/>
        </w:rPr>
        <w:t>就</w:t>
      </w:r>
      <w:r w:rsidR="00750259">
        <w:rPr>
          <w:rFonts w:ascii="仿宋" w:eastAsia="仿宋" w:hAnsi="仿宋" w:hint="eastAsia"/>
          <w:sz w:val="28"/>
          <w:szCs w:val="28"/>
        </w:rPr>
        <w:t>其职能切入主题，</w:t>
      </w:r>
      <w:r>
        <w:rPr>
          <w:rFonts w:ascii="仿宋" w:eastAsia="仿宋" w:hAnsi="仿宋" w:hint="eastAsia"/>
          <w:sz w:val="28"/>
          <w:szCs w:val="28"/>
        </w:rPr>
        <w:t>首先验证其“组织法律法规和其他要求的识别和评价”职责的履行</w:t>
      </w:r>
      <w:r w:rsidR="00B92190">
        <w:rPr>
          <w:rFonts w:ascii="仿宋" w:eastAsia="仿宋" w:hAnsi="仿宋" w:hint="eastAsia"/>
          <w:sz w:val="28"/>
          <w:szCs w:val="28"/>
        </w:rPr>
        <w:t>。</w:t>
      </w:r>
      <w:r w:rsidR="00750259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调取</w:t>
      </w:r>
      <w:r w:rsidR="00634A64">
        <w:rPr>
          <w:rFonts w:ascii="仿宋" w:eastAsia="仿宋" w:hAnsi="仿宋" w:hint="eastAsia"/>
          <w:sz w:val="28"/>
          <w:szCs w:val="28"/>
        </w:rPr>
        <w:t>各</w:t>
      </w:r>
      <w:r w:rsidR="00750259">
        <w:rPr>
          <w:rFonts w:ascii="仿宋" w:eastAsia="仿宋" w:hAnsi="仿宋" w:hint="eastAsia"/>
          <w:sz w:val="28"/>
          <w:szCs w:val="28"/>
        </w:rPr>
        <w:t>部门识别清单后</w:t>
      </w:r>
      <w:r w:rsidR="00B92190">
        <w:rPr>
          <w:rFonts w:ascii="仿宋" w:eastAsia="仿宋" w:hAnsi="仿宋" w:hint="eastAsia"/>
          <w:sz w:val="28"/>
          <w:szCs w:val="28"/>
        </w:rPr>
        <w:t>发现，从题目上看只是“法律法规</w:t>
      </w:r>
      <w:r w:rsidR="008B68DF">
        <w:rPr>
          <w:rFonts w:ascii="仿宋" w:eastAsia="仿宋" w:hAnsi="仿宋" w:hint="eastAsia"/>
          <w:sz w:val="28"/>
          <w:szCs w:val="28"/>
        </w:rPr>
        <w:t>目录</w:t>
      </w:r>
      <w:r w:rsidR="00B92190">
        <w:rPr>
          <w:rFonts w:ascii="仿宋" w:eastAsia="仿宋" w:hAnsi="仿宋" w:hint="eastAsia"/>
          <w:sz w:val="28"/>
          <w:szCs w:val="28"/>
        </w:rPr>
        <w:t>清单”</w:t>
      </w:r>
      <w:r w:rsidR="00750259" w:rsidRPr="00750259">
        <w:rPr>
          <w:rFonts w:ascii="仿宋" w:eastAsia="仿宋" w:hAnsi="仿宋" w:hint="eastAsia"/>
          <w:sz w:val="28"/>
          <w:szCs w:val="28"/>
        </w:rPr>
        <w:t>。</w:t>
      </w:r>
      <w:r w:rsidR="00B92190">
        <w:rPr>
          <w:rFonts w:ascii="仿宋" w:eastAsia="仿宋" w:hAnsi="仿宋" w:hint="eastAsia"/>
          <w:sz w:val="28"/>
          <w:szCs w:val="28"/>
        </w:rPr>
        <w:t>细查</w:t>
      </w:r>
      <w:r w:rsidR="00634A64">
        <w:rPr>
          <w:rFonts w:ascii="仿宋" w:eastAsia="仿宋" w:hAnsi="仿宋" w:hint="eastAsia"/>
          <w:sz w:val="28"/>
          <w:szCs w:val="28"/>
        </w:rPr>
        <w:t>化学环保处的</w:t>
      </w:r>
      <w:r w:rsidR="00750259" w:rsidRPr="00750259">
        <w:rPr>
          <w:rFonts w:ascii="仿宋" w:eastAsia="仿宋" w:hAnsi="仿宋" w:hint="eastAsia"/>
          <w:sz w:val="28"/>
          <w:szCs w:val="28"/>
        </w:rPr>
        <w:t>识别情况，发现共识别了32项法</w:t>
      </w:r>
      <w:r w:rsidR="00750259" w:rsidRPr="00750259">
        <w:rPr>
          <w:rFonts w:ascii="仿宋" w:eastAsia="仿宋" w:hAnsi="仿宋" w:hint="eastAsia"/>
          <w:sz w:val="28"/>
          <w:szCs w:val="28"/>
        </w:rPr>
        <w:lastRenderedPageBreak/>
        <w:t>律法规和HAF核电流出物排放要求，但未包括</w:t>
      </w:r>
      <w:r w:rsidR="00750259" w:rsidRPr="00750259">
        <w:rPr>
          <w:rStyle w:val="a9"/>
          <w:rFonts w:ascii="仿宋" w:eastAsia="仿宋" w:hAnsi="仿宋" w:hint="eastAsia"/>
          <w:b w:val="0"/>
          <w:sz w:val="28"/>
          <w:szCs w:val="28"/>
        </w:rPr>
        <w:t>GB 14587-2011</w:t>
      </w:r>
      <w:r w:rsidR="00750259" w:rsidRPr="00750259">
        <w:rPr>
          <w:rFonts w:ascii="仿宋" w:eastAsia="仿宋" w:hAnsi="仿宋" w:hint="eastAsia"/>
          <w:sz w:val="28"/>
          <w:szCs w:val="28"/>
        </w:rPr>
        <w:t>《核电厂放射性液态流出物排放技术要求》等环境污染物排放标准要求。</w:t>
      </w:r>
      <w:r w:rsidR="007D0C5E">
        <w:rPr>
          <w:rFonts w:ascii="仿宋" w:eastAsia="仿宋" w:hAnsi="仿宋" w:hint="eastAsia"/>
          <w:sz w:val="28"/>
          <w:szCs w:val="28"/>
        </w:rPr>
        <w:t xml:space="preserve"> 询问</w:t>
      </w:r>
      <w:r w:rsidR="00B92190">
        <w:rPr>
          <w:rFonts w:ascii="仿宋" w:eastAsia="仿宋" w:hAnsi="仿宋" w:hint="eastAsia"/>
          <w:sz w:val="28"/>
          <w:szCs w:val="28"/>
        </w:rPr>
        <w:t>部门</w:t>
      </w:r>
      <w:r w:rsidR="007D0C5E">
        <w:rPr>
          <w:rFonts w:ascii="仿宋" w:eastAsia="仿宋" w:hAnsi="仿宋" w:hint="eastAsia"/>
          <w:sz w:val="28"/>
          <w:szCs w:val="28"/>
        </w:rPr>
        <w:t>处长为什么没有识别那些</w:t>
      </w:r>
      <w:r w:rsidR="00B92190">
        <w:rPr>
          <w:rFonts w:ascii="仿宋" w:eastAsia="仿宋" w:hAnsi="仿宋" w:hint="eastAsia"/>
          <w:sz w:val="28"/>
          <w:szCs w:val="28"/>
        </w:rPr>
        <w:t>环境</w:t>
      </w:r>
      <w:r w:rsidR="007D0C5E">
        <w:rPr>
          <w:rFonts w:ascii="仿宋" w:eastAsia="仿宋" w:hAnsi="仿宋" w:hint="eastAsia"/>
          <w:sz w:val="28"/>
          <w:szCs w:val="28"/>
        </w:rPr>
        <w:t>污染物</w:t>
      </w:r>
      <w:r w:rsidR="008B68DF">
        <w:rPr>
          <w:rFonts w:ascii="仿宋" w:eastAsia="仿宋" w:hAnsi="仿宋" w:hint="eastAsia"/>
          <w:sz w:val="28"/>
          <w:szCs w:val="28"/>
        </w:rPr>
        <w:t>排放</w:t>
      </w:r>
      <w:r w:rsidR="007D0C5E">
        <w:rPr>
          <w:rFonts w:ascii="仿宋" w:eastAsia="仿宋" w:hAnsi="仿宋" w:hint="eastAsia"/>
          <w:sz w:val="28"/>
          <w:szCs w:val="28"/>
        </w:rPr>
        <w:t>标准，处长回复部门</w:t>
      </w:r>
      <w:r w:rsidR="00B92190">
        <w:rPr>
          <w:rFonts w:ascii="仿宋" w:eastAsia="仿宋" w:hAnsi="仿宋" w:hint="eastAsia"/>
          <w:sz w:val="28"/>
          <w:szCs w:val="28"/>
        </w:rPr>
        <w:t>懂法律法规但</w:t>
      </w:r>
      <w:r w:rsidR="007D0C5E">
        <w:rPr>
          <w:rFonts w:ascii="仿宋" w:eastAsia="仿宋" w:hAnsi="仿宋" w:hint="eastAsia"/>
          <w:sz w:val="28"/>
          <w:szCs w:val="28"/>
        </w:rPr>
        <w:t>不懂技术，无法识别，也无法评价其遵守情况。而进一步查阅其提供的《合规性评价报告》发现，评价人</w:t>
      </w:r>
      <w:r w:rsidR="00B92190">
        <w:rPr>
          <w:rFonts w:ascii="仿宋" w:eastAsia="仿宋" w:hAnsi="仿宋" w:hint="eastAsia"/>
          <w:sz w:val="28"/>
          <w:szCs w:val="28"/>
        </w:rPr>
        <w:t>为法律事务处和各部门协调员，评价结论全是合规。那么，现在公司的整体运营是否是真正意义上的</w:t>
      </w:r>
      <w:r w:rsidR="007D0C5E">
        <w:rPr>
          <w:rFonts w:ascii="仿宋" w:eastAsia="仿宋" w:hAnsi="仿宋" w:hint="eastAsia"/>
          <w:sz w:val="28"/>
          <w:szCs w:val="28"/>
        </w:rPr>
        <w:t>合规呢？</w:t>
      </w:r>
      <w:r w:rsidR="00DC767C">
        <w:rPr>
          <w:rFonts w:ascii="仿宋" w:eastAsia="仿宋" w:hAnsi="仿宋" w:hint="eastAsia"/>
          <w:sz w:val="28"/>
          <w:szCs w:val="28"/>
        </w:rPr>
        <w:t>缺少对</w:t>
      </w:r>
      <w:r w:rsidR="007D0C5E" w:rsidRPr="00750259">
        <w:rPr>
          <w:rStyle w:val="a9"/>
          <w:rFonts w:ascii="仿宋" w:eastAsia="仿宋" w:hAnsi="仿宋" w:hint="eastAsia"/>
          <w:b w:val="0"/>
          <w:sz w:val="28"/>
          <w:szCs w:val="28"/>
        </w:rPr>
        <w:t xml:space="preserve"> GB 14587-2011</w:t>
      </w:r>
      <w:r w:rsidR="007D0C5E" w:rsidRPr="00750259">
        <w:rPr>
          <w:rFonts w:ascii="仿宋" w:eastAsia="仿宋" w:hAnsi="仿宋" w:hint="eastAsia"/>
          <w:sz w:val="28"/>
          <w:szCs w:val="28"/>
        </w:rPr>
        <w:t>《核电厂放射性液态流出物排放技术要求》</w:t>
      </w:r>
      <w:r w:rsidR="007D0C5E">
        <w:rPr>
          <w:rFonts w:ascii="仿宋" w:eastAsia="仿宋" w:hAnsi="仿宋" w:hint="eastAsia"/>
          <w:sz w:val="28"/>
          <w:szCs w:val="28"/>
        </w:rPr>
        <w:t>等排放</w:t>
      </w:r>
      <w:r w:rsidR="007D0C5E">
        <w:rPr>
          <w:rStyle w:val="a9"/>
          <w:rFonts w:ascii="仿宋" w:eastAsia="仿宋" w:hAnsi="仿宋" w:hint="eastAsia"/>
          <w:b w:val="0"/>
          <w:sz w:val="28"/>
          <w:szCs w:val="28"/>
        </w:rPr>
        <w:t>标准</w:t>
      </w:r>
      <w:r w:rsidR="00DC767C">
        <w:rPr>
          <w:rStyle w:val="a9"/>
          <w:rFonts w:ascii="仿宋" w:eastAsia="仿宋" w:hAnsi="仿宋" w:hint="eastAsia"/>
          <w:b w:val="0"/>
          <w:sz w:val="28"/>
          <w:szCs w:val="28"/>
        </w:rPr>
        <w:t>遵守情况的评价，</w:t>
      </w:r>
      <w:r w:rsidR="00B92190">
        <w:rPr>
          <w:rStyle w:val="a9"/>
          <w:rFonts w:ascii="仿宋" w:eastAsia="仿宋" w:hAnsi="仿宋" w:hint="eastAsia"/>
          <w:b w:val="0"/>
          <w:sz w:val="28"/>
          <w:szCs w:val="28"/>
        </w:rPr>
        <w:t>是否可</w:t>
      </w:r>
      <w:r w:rsidR="00634A64">
        <w:rPr>
          <w:rStyle w:val="a9"/>
          <w:rFonts w:ascii="仿宋" w:eastAsia="仿宋" w:hAnsi="仿宋" w:hint="eastAsia"/>
          <w:b w:val="0"/>
          <w:sz w:val="28"/>
          <w:szCs w:val="28"/>
        </w:rPr>
        <w:t>声称</w:t>
      </w:r>
      <w:r w:rsidR="00DC767C">
        <w:rPr>
          <w:rStyle w:val="a9"/>
          <w:rFonts w:ascii="仿宋" w:eastAsia="仿宋" w:hAnsi="仿宋" w:hint="eastAsia"/>
          <w:b w:val="0"/>
          <w:sz w:val="28"/>
          <w:szCs w:val="28"/>
        </w:rPr>
        <w:t>合规？</w:t>
      </w:r>
      <w:r w:rsidR="000D2C89" w:rsidRPr="000D2C89">
        <w:rPr>
          <w:rStyle w:val="a9"/>
          <w:rFonts w:ascii="仿宋" w:eastAsia="仿宋" w:hAnsi="仿宋" w:hint="eastAsia"/>
          <w:b w:val="0"/>
          <w:sz w:val="28"/>
          <w:szCs w:val="28"/>
        </w:rPr>
        <w:t>受审核方</w:t>
      </w:r>
      <w:r w:rsidR="000D2C89" w:rsidRPr="000D2C89">
        <w:rPr>
          <w:rFonts w:ascii="仿宋" w:eastAsia="仿宋" w:hAnsi="仿宋" w:hint="eastAsia"/>
          <w:sz w:val="28"/>
          <w:szCs w:val="28"/>
        </w:rPr>
        <w:t>放射性液态流出物排放</w:t>
      </w:r>
      <w:r w:rsidR="00B92190">
        <w:rPr>
          <w:rFonts w:ascii="仿宋" w:eastAsia="仿宋" w:hAnsi="仿宋" w:hint="eastAsia"/>
          <w:sz w:val="28"/>
          <w:szCs w:val="28"/>
        </w:rPr>
        <w:t>的合规性应由谁来评价</w:t>
      </w:r>
      <w:r w:rsidR="000D2C89" w:rsidRPr="000D2C89">
        <w:rPr>
          <w:rFonts w:ascii="仿宋" w:eastAsia="仿宋" w:hAnsi="仿宋" w:hint="eastAsia"/>
          <w:sz w:val="28"/>
          <w:szCs w:val="28"/>
        </w:rPr>
        <w:t>？</w:t>
      </w:r>
      <w:r w:rsidR="000D2C89" w:rsidRPr="000D2C89">
        <w:rPr>
          <w:rFonts w:ascii="仿宋" w:eastAsia="仿宋" w:hAnsi="仿宋"/>
          <w:sz w:val="28"/>
          <w:szCs w:val="28"/>
        </w:rPr>
        <w:t xml:space="preserve"> </w:t>
      </w:r>
    </w:p>
    <w:p w:rsidR="000C1956" w:rsidRPr="00970BE2" w:rsidRDefault="00DC767C" w:rsidP="00E5190D">
      <w:pPr>
        <w:tabs>
          <w:tab w:val="left" w:pos="1756"/>
        </w:tabs>
        <w:spacing w:before="120" w:after="12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70BE2">
        <w:rPr>
          <w:rStyle w:val="a9"/>
          <w:rFonts w:ascii="仿宋" w:eastAsia="仿宋" w:hAnsi="仿宋" w:hint="eastAsia"/>
          <w:b w:val="0"/>
          <w:sz w:val="28"/>
          <w:szCs w:val="28"/>
        </w:rPr>
        <w:t>带着疑问，</w:t>
      </w:r>
      <w:r w:rsidR="00B92190">
        <w:rPr>
          <w:rStyle w:val="a9"/>
          <w:rFonts w:ascii="仿宋" w:eastAsia="仿宋" w:hAnsi="仿宋" w:hint="eastAsia"/>
          <w:b w:val="0"/>
          <w:sz w:val="28"/>
          <w:szCs w:val="28"/>
        </w:rPr>
        <w:t>我</w:t>
      </w:r>
      <w:r w:rsidRPr="00970BE2">
        <w:rPr>
          <w:rFonts w:ascii="仿宋" w:eastAsia="仿宋" w:hAnsi="仿宋" w:hint="eastAsia"/>
          <w:sz w:val="28"/>
          <w:szCs w:val="28"/>
        </w:rPr>
        <w:t>在质量保证处审核时</w:t>
      </w:r>
      <w:r w:rsidR="00E5190D">
        <w:rPr>
          <w:rFonts w:ascii="仿宋" w:eastAsia="仿宋" w:hAnsi="仿宋" w:hint="eastAsia"/>
          <w:sz w:val="28"/>
          <w:szCs w:val="28"/>
        </w:rPr>
        <w:t>进一步</w:t>
      </w:r>
      <w:r w:rsidR="00B92190">
        <w:rPr>
          <w:rFonts w:ascii="仿宋" w:eastAsia="仿宋" w:hAnsi="仿宋" w:hint="eastAsia"/>
          <w:sz w:val="28"/>
          <w:szCs w:val="28"/>
        </w:rPr>
        <w:t>询问了</w:t>
      </w:r>
      <w:r w:rsidR="00E5190D">
        <w:rPr>
          <w:rFonts w:ascii="仿宋" w:eastAsia="仿宋" w:hAnsi="仿宋" w:hint="eastAsia"/>
          <w:sz w:val="28"/>
          <w:szCs w:val="28"/>
        </w:rPr>
        <w:t>法律法规和其他要求识别的职责</w:t>
      </w:r>
      <w:r w:rsidR="00634A64">
        <w:rPr>
          <w:rFonts w:ascii="仿宋" w:eastAsia="仿宋" w:hAnsi="仿宋" w:hint="eastAsia"/>
          <w:sz w:val="28"/>
          <w:szCs w:val="28"/>
        </w:rPr>
        <w:t>归口</w:t>
      </w:r>
      <w:r w:rsidR="00E5190D">
        <w:rPr>
          <w:rFonts w:ascii="仿宋" w:eastAsia="仿宋" w:hAnsi="仿宋" w:hint="eastAsia"/>
          <w:sz w:val="28"/>
          <w:szCs w:val="28"/>
        </w:rPr>
        <w:t>部门</w:t>
      </w:r>
      <w:r w:rsidR="00634A64">
        <w:rPr>
          <w:rFonts w:ascii="仿宋" w:eastAsia="仿宋" w:hAnsi="仿宋" w:hint="eastAsia"/>
          <w:sz w:val="28"/>
          <w:szCs w:val="28"/>
        </w:rPr>
        <w:t>，</w:t>
      </w:r>
      <w:r w:rsidR="00E5190D">
        <w:rPr>
          <w:rFonts w:ascii="仿宋" w:eastAsia="仿宋" w:hAnsi="仿宋" w:hint="eastAsia"/>
          <w:sz w:val="28"/>
          <w:szCs w:val="28"/>
        </w:rPr>
        <w:t>经</w:t>
      </w:r>
      <w:r w:rsidR="00634A64">
        <w:rPr>
          <w:rFonts w:ascii="仿宋" w:eastAsia="仿宋" w:hAnsi="仿宋" w:hint="eastAsia"/>
          <w:sz w:val="28"/>
          <w:szCs w:val="28"/>
        </w:rPr>
        <w:t>确认是在法律事务处。当</w:t>
      </w:r>
      <w:r w:rsidR="00F150BE" w:rsidRPr="00970BE2">
        <w:rPr>
          <w:rFonts w:ascii="仿宋" w:eastAsia="仿宋" w:hAnsi="仿宋" w:hint="eastAsia"/>
          <w:sz w:val="28"/>
          <w:szCs w:val="28"/>
        </w:rPr>
        <w:t>调阅</w:t>
      </w:r>
      <w:r w:rsidR="008B68DF">
        <w:rPr>
          <w:rFonts w:ascii="仿宋" w:eastAsia="仿宋" w:hAnsi="仿宋" w:hint="eastAsia"/>
          <w:sz w:val="28"/>
          <w:szCs w:val="28"/>
        </w:rPr>
        <w:t>外部</w:t>
      </w:r>
      <w:r w:rsidR="00F150BE" w:rsidRPr="00970BE2">
        <w:rPr>
          <w:rFonts w:ascii="仿宋" w:eastAsia="仿宋" w:hAnsi="仿宋" w:hint="eastAsia"/>
          <w:sz w:val="28"/>
          <w:szCs w:val="28"/>
        </w:rPr>
        <w:t>监查机构和集团对受审核方的检查结果发现，集团曾针对受审核方</w:t>
      </w:r>
      <w:r w:rsidR="00E5190D">
        <w:rPr>
          <w:rFonts w:ascii="仿宋" w:eastAsia="仿宋" w:hAnsi="仿宋" w:hint="eastAsia"/>
          <w:sz w:val="28"/>
          <w:szCs w:val="28"/>
        </w:rPr>
        <w:t>发生的</w:t>
      </w:r>
      <w:r w:rsidR="00634A64">
        <w:rPr>
          <w:rFonts w:ascii="仿宋" w:eastAsia="仿宋" w:hAnsi="仿宋" w:hint="eastAsia"/>
          <w:sz w:val="28"/>
          <w:szCs w:val="28"/>
        </w:rPr>
        <w:t>“</w:t>
      </w:r>
      <w:r w:rsidR="00F150BE" w:rsidRPr="00970BE2">
        <w:rPr>
          <w:rFonts w:ascii="仿宋" w:eastAsia="仿宋" w:hAnsi="仿宋" w:hint="eastAsia"/>
          <w:sz w:val="28"/>
          <w:szCs w:val="28"/>
        </w:rPr>
        <w:t>2014</w:t>
      </w:r>
      <w:r w:rsidR="00970BE2">
        <w:rPr>
          <w:rFonts w:ascii="仿宋" w:eastAsia="仿宋" w:hAnsi="仿宋" w:hint="eastAsia"/>
          <w:sz w:val="28"/>
          <w:szCs w:val="28"/>
        </w:rPr>
        <w:t>.</w:t>
      </w:r>
      <w:r w:rsidR="00F150BE" w:rsidRPr="00970BE2">
        <w:rPr>
          <w:rFonts w:ascii="仿宋" w:eastAsia="仿宋" w:hAnsi="仿宋" w:hint="eastAsia"/>
          <w:sz w:val="28"/>
          <w:szCs w:val="28"/>
        </w:rPr>
        <w:t xml:space="preserve">1.1~2015.6.15 共进行44次特殊排放，其中32次特殊排放 </w:t>
      </w:r>
      <w:r w:rsidR="001D5CE3">
        <w:rPr>
          <w:rFonts w:ascii="仿宋" w:eastAsia="仿宋" w:hAnsi="仿宋" w:hint="eastAsia"/>
          <w:sz w:val="28"/>
          <w:szCs w:val="28"/>
        </w:rPr>
        <w:t>占比重</w:t>
      </w:r>
      <w:r w:rsidR="00F150BE" w:rsidRPr="00970BE2">
        <w:rPr>
          <w:rFonts w:ascii="仿宋" w:eastAsia="仿宋" w:hAnsi="仿宋" w:hint="eastAsia"/>
          <w:sz w:val="28"/>
          <w:szCs w:val="28"/>
        </w:rPr>
        <w:t>72.7% ，违反国家法规要求</w:t>
      </w:r>
      <w:r w:rsidR="008872F7">
        <w:rPr>
          <w:rFonts w:ascii="仿宋" w:eastAsia="仿宋" w:hAnsi="仿宋" w:hint="eastAsia"/>
          <w:sz w:val="28"/>
          <w:szCs w:val="28"/>
        </w:rPr>
        <w:t>，</w:t>
      </w:r>
      <w:r w:rsidR="00970BE2" w:rsidRPr="00970BE2">
        <w:rPr>
          <w:rFonts w:ascii="仿宋" w:eastAsia="仿宋" w:hAnsi="仿宋" w:hint="eastAsia"/>
          <w:sz w:val="28"/>
          <w:szCs w:val="28"/>
        </w:rPr>
        <w:t>也违反电厂规定</w:t>
      </w:r>
      <w:r w:rsidR="00F150BE" w:rsidRPr="00970BE2">
        <w:rPr>
          <w:rFonts w:ascii="仿宋" w:eastAsia="仿宋" w:hAnsi="仿宋" w:hint="eastAsia"/>
          <w:sz w:val="28"/>
          <w:szCs w:val="28"/>
        </w:rPr>
        <w:t>”</w:t>
      </w:r>
      <w:r w:rsidR="00E5190D">
        <w:rPr>
          <w:rFonts w:ascii="仿宋" w:eastAsia="仿宋" w:hAnsi="仿宋" w:hint="eastAsia"/>
          <w:sz w:val="28"/>
          <w:szCs w:val="28"/>
        </w:rPr>
        <w:t>的问题</w:t>
      </w:r>
      <w:r w:rsidR="00971E7E">
        <w:rPr>
          <w:rFonts w:ascii="仿宋" w:eastAsia="仿宋" w:hAnsi="仿宋" w:hint="eastAsia"/>
          <w:sz w:val="28"/>
          <w:szCs w:val="28"/>
        </w:rPr>
        <w:t>也</w:t>
      </w:r>
      <w:r w:rsidR="00F150BE" w:rsidRPr="00970BE2">
        <w:rPr>
          <w:rFonts w:ascii="仿宋" w:eastAsia="仿宋" w:hAnsi="仿宋" w:hint="eastAsia"/>
          <w:sz w:val="28"/>
          <w:szCs w:val="28"/>
        </w:rPr>
        <w:t>提出过整改要求</w:t>
      </w:r>
      <w:r w:rsidR="00E5190D">
        <w:rPr>
          <w:rFonts w:ascii="仿宋" w:eastAsia="仿宋" w:hAnsi="仿宋" w:hint="eastAsia"/>
          <w:sz w:val="28"/>
          <w:szCs w:val="28"/>
        </w:rPr>
        <w:t xml:space="preserve">。 </w:t>
      </w:r>
      <w:r w:rsidR="00E5190D" w:rsidRPr="00750259">
        <w:rPr>
          <w:rStyle w:val="a9"/>
          <w:rFonts w:ascii="仿宋" w:eastAsia="仿宋" w:hAnsi="仿宋" w:hint="eastAsia"/>
          <w:b w:val="0"/>
          <w:sz w:val="28"/>
          <w:szCs w:val="28"/>
        </w:rPr>
        <w:t>GB 14587-2011</w:t>
      </w:r>
      <w:r w:rsidR="00E5190D" w:rsidRPr="00E5190D">
        <w:rPr>
          <w:rFonts w:ascii="仿宋" w:eastAsia="仿宋" w:hAnsi="仿宋" w:hint="eastAsia"/>
          <w:sz w:val="28"/>
          <w:szCs w:val="28"/>
        </w:rPr>
        <w:t>《核电厂放射性液态流出物排放技术要求》规定</w:t>
      </w:r>
      <w:r w:rsidR="00E5190D">
        <w:rPr>
          <w:rFonts w:ascii="仿宋" w:eastAsia="仿宋" w:hAnsi="仿宋" w:hint="eastAsia"/>
          <w:sz w:val="28"/>
          <w:szCs w:val="28"/>
        </w:rPr>
        <w:t>，“</w:t>
      </w:r>
      <w:r w:rsidR="00E5190D" w:rsidRPr="00E5190D">
        <w:rPr>
          <w:rFonts w:ascii="仿宋" w:eastAsia="仿宋" w:hAnsi="仿宋" w:hint="eastAsia"/>
          <w:sz w:val="28"/>
          <w:szCs w:val="28"/>
        </w:rPr>
        <w:t>SEK系统不</w:t>
      </w:r>
      <w:r w:rsidR="00E5190D">
        <w:rPr>
          <w:rFonts w:ascii="仿宋" w:eastAsia="仿宋" w:hAnsi="仿宋" w:hint="eastAsia"/>
          <w:sz w:val="28"/>
          <w:szCs w:val="28"/>
        </w:rPr>
        <w:t>可用或大修中二回路需大量排水时方可采用特殊排放”，这就意味着不符合标准规定</w:t>
      </w:r>
      <w:r w:rsidR="008B68DF">
        <w:rPr>
          <w:rFonts w:ascii="仿宋" w:eastAsia="仿宋" w:hAnsi="仿宋" w:hint="eastAsia"/>
          <w:sz w:val="28"/>
          <w:szCs w:val="28"/>
        </w:rPr>
        <w:t>条件</w:t>
      </w:r>
      <w:r w:rsidR="00E5190D">
        <w:rPr>
          <w:rFonts w:ascii="仿宋" w:eastAsia="仿宋" w:hAnsi="仿宋" w:hint="eastAsia"/>
          <w:sz w:val="28"/>
          <w:szCs w:val="28"/>
        </w:rPr>
        <w:t>不许进行特殊排放。然而</w:t>
      </w:r>
      <w:r w:rsidR="00E5190D" w:rsidRPr="00970BE2">
        <w:rPr>
          <w:rFonts w:ascii="仿宋" w:eastAsia="仿宋" w:hAnsi="仿宋" w:hint="eastAsia"/>
          <w:sz w:val="28"/>
          <w:szCs w:val="28"/>
        </w:rPr>
        <w:t>，</w:t>
      </w:r>
      <w:r w:rsidR="008B68DF">
        <w:rPr>
          <w:rFonts w:ascii="仿宋" w:eastAsia="仿宋" w:hAnsi="仿宋" w:hint="eastAsia"/>
          <w:sz w:val="28"/>
          <w:szCs w:val="28"/>
        </w:rPr>
        <w:t>2014至2015</w:t>
      </w:r>
      <w:r w:rsidR="00E5190D">
        <w:rPr>
          <w:rFonts w:ascii="仿宋" w:eastAsia="仿宋" w:hAnsi="仿宋" w:hint="eastAsia"/>
          <w:sz w:val="28"/>
          <w:szCs w:val="28"/>
        </w:rPr>
        <w:t>将近一年半的</w:t>
      </w:r>
      <w:r w:rsidR="00E5190D" w:rsidRPr="00970BE2">
        <w:rPr>
          <w:rFonts w:ascii="仿宋" w:eastAsia="仿宋" w:hAnsi="仿宋" w:hint="eastAsia"/>
          <w:sz w:val="28"/>
          <w:szCs w:val="28"/>
        </w:rPr>
        <w:t>时间，</w:t>
      </w:r>
      <w:r w:rsidR="00E5190D" w:rsidRPr="00C02D3C">
        <w:rPr>
          <w:rFonts w:ascii="仿宋" w:eastAsia="仿宋" w:hAnsi="仿宋" w:hint="eastAsia"/>
          <w:sz w:val="28"/>
          <w:szCs w:val="28"/>
        </w:rPr>
        <w:t>受审核方在液态流出物排放控制方面都存在</w:t>
      </w:r>
      <w:r w:rsidR="00E5190D">
        <w:rPr>
          <w:rFonts w:ascii="仿宋" w:eastAsia="仿宋" w:hAnsi="仿宋" w:hint="eastAsia"/>
          <w:sz w:val="28"/>
          <w:szCs w:val="28"/>
        </w:rPr>
        <w:t>重大</w:t>
      </w:r>
      <w:r w:rsidR="00E5190D" w:rsidRPr="00C02D3C">
        <w:rPr>
          <w:rFonts w:ascii="仿宋" w:eastAsia="仿宋" w:hAnsi="仿宋" w:hint="eastAsia"/>
          <w:sz w:val="28"/>
          <w:szCs w:val="28"/>
        </w:rPr>
        <w:t>疏漏。</w:t>
      </w:r>
      <w:r w:rsidR="00970BE2" w:rsidRPr="00E5190D">
        <w:rPr>
          <w:rFonts w:ascii="仿宋" w:eastAsia="仿宋" w:hAnsi="仿宋" w:hint="eastAsia"/>
          <w:sz w:val="28"/>
          <w:szCs w:val="28"/>
        </w:rPr>
        <w:t>虽</w:t>
      </w:r>
      <w:r w:rsidR="00970BE2" w:rsidRPr="00C02D3C">
        <w:rPr>
          <w:rFonts w:ascii="仿宋" w:eastAsia="仿宋" w:hAnsi="仿宋" w:hint="eastAsia"/>
          <w:sz w:val="28"/>
          <w:szCs w:val="28"/>
        </w:rPr>
        <w:t>然</w:t>
      </w:r>
      <w:r w:rsidR="00E5190D" w:rsidRPr="00C02D3C">
        <w:rPr>
          <w:rFonts w:ascii="仿宋" w:eastAsia="仿宋" w:hAnsi="仿宋" w:hint="eastAsia"/>
          <w:sz w:val="28"/>
          <w:szCs w:val="28"/>
        </w:rPr>
        <w:t>至审核之日</w:t>
      </w:r>
      <w:r w:rsidR="00971E7E">
        <w:rPr>
          <w:rFonts w:ascii="仿宋" w:eastAsia="仿宋" w:hAnsi="仿宋" w:hint="eastAsia"/>
          <w:sz w:val="28"/>
          <w:szCs w:val="28"/>
        </w:rPr>
        <w:t>，这一</w:t>
      </w:r>
      <w:r w:rsidR="001778F8" w:rsidRPr="00C02D3C">
        <w:rPr>
          <w:rFonts w:ascii="仿宋" w:eastAsia="仿宋" w:hAnsi="仿宋" w:hint="eastAsia"/>
          <w:sz w:val="28"/>
          <w:szCs w:val="28"/>
        </w:rPr>
        <w:t>疏漏已经识别</w:t>
      </w:r>
      <w:r w:rsidR="008B68DF">
        <w:rPr>
          <w:rFonts w:ascii="仿宋" w:eastAsia="仿宋" w:hAnsi="仿宋" w:hint="eastAsia"/>
          <w:sz w:val="28"/>
          <w:szCs w:val="28"/>
        </w:rPr>
        <w:t>并控制</w:t>
      </w:r>
      <w:r w:rsidR="001778F8" w:rsidRPr="00C02D3C">
        <w:rPr>
          <w:rFonts w:ascii="仿宋" w:eastAsia="仿宋" w:hAnsi="仿宋" w:hint="eastAsia"/>
          <w:sz w:val="28"/>
          <w:szCs w:val="28"/>
        </w:rPr>
        <w:t>,</w:t>
      </w:r>
      <w:r w:rsidR="008872F7" w:rsidRPr="00C02D3C">
        <w:rPr>
          <w:rFonts w:ascii="仿宋" w:eastAsia="仿宋" w:hAnsi="仿宋" w:hint="eastAsia"/>
          <w:sz w:val="28"/>
          <w:szCs w:val="28"/>
        </w:rPr>
        <w:t>但只解决了合规排放问题，并</w:t>
      </w:r>
      <w:r w:rsidR="00C02D3C">
        <w:rPr>
          <w:rFonts w:ascii="仿宋" w:eastAsia="仿宋" w:hAnsi="仿宋" w:hint="eastAsia"/>
          <w:sz w:val="28"/>
          <w:szCs w:val="28"/>
        </w:rPr>
        <w:t>未</w:t>
      </w:r>
      <w:r w:rsidR="00970BE2" w:rsidRPr="00C02D3C">
        <w:rPr>
          <w:rFonts w:ascii="仿宋" w:eastAsia="仿宋" w:hAnsi="仿宋" w:hint="eastAsia"/>
          <w:sz w:val="28"/>
          <w:szCs w:val="28"/>
        </w:rPr>
        <w:t>对疏漏的原因</w:t>
      </w:r>
      <w:r w:rsidR="001778F8" w:rsidRPr="00C02D3C">
        <w:rPr>
          <w:rFonts w:ascii="仿宋" w:eastAsia="仿宋" w:hAnsi="仿宋" w:hint="eastAsia"/>
          <w:sz w:val="28"/>
          <w:szCs w:val="28"/>
        </w:rPr>
        <w:t>进行</w:t>
      </w:r>
      <w:r w:rsidR="008872F7" w:rsidRPr="00C02D3C">
        <w:rPr>
          <w:rFonts w:ascii="仿宋" w:eastAsia="仿宋" w:hAnsi="仿宋" w:hint="eastAsia"/>
          <w:sz w:val="28"/>
          <w:szCs w:val="28"/>
        </w:rPr>
        <w:t>系统</w:t>
      </w:r>
      <w:r w:rsidR="00970BE2" w:rsidRPr="00C02D3C">
        <w:rPr>
          <w:rFonts w:ascii="仿宋" w:eastAsia="仿宋" w:hAnsi="仿宋" w:hint="eastAsia"/>
          <w:sz w:val="28"/>
          <w:szCs w:val="28"/>
        </w:rPr>
        <w:t>深入</w:t>
      </w:r>
      <w:r w:rsidR="00971E7E">
        <w:rPr>
          <w:rFonts w:ascii="仿宋" w:eastAsia="仿宋" w:hAnsi="仿宋" w:hint="eastAsia"/>
          <w:sz w:val="28"/>
          <w:szCs w:val="28"/>
        </w:rPr>
        <w:t>地</w:t>
      </w:r>
      <w:r w:rsidR="00970BE2" w:rsidRPr="00C02D3C">
        <w:rPr>
          <w:rFonts w:ascii="仿宋" w:eastAsia="仿宋" w:hAnsi="仿宋" w:hint="eastAsia"/>
          <w:sz w:val="28"/>
          <w:szCs w:val="28"/>
        </w:rPr>
        <w:t>查找</w:t>
      </w:r>
      <w:r w:rsidR="00F150BE" w:rsidRPr="00C02D3C">
        <w:rPr>
          <w:rFonts w:ascii="仿宋" w:eastAsia="仿宋" w:hAnsi="仿宋" w:hint="eastAsia"/>
          <w:sz w:val="28"/>
          <w:szCs w:val="28"/>
        </w:rPr>
        <w:t>，</w:t>
      </w:r>
      <w:r w:rsidR="008872F7" w:rsidRPr="00C02D3C">
        <w:rPr>
          <w:rFonts w:ascii="仿宋" w:eastAsia="仿宋" w:hAnsi="仿宋" w:hint="eastAsia"/>
          <w:sz w:val="28"/>
          <w:szCs w:val="28"/>
        </w:rPr>
        <w:t>也</w:t>
      </w:r>
      <w:r w:rsidR="00970BE2" w:rsidRPr="00C02D3C">
        <w:rPr>
          <w:rFonts w:ascii="仿宋" w:eastAsia="仿宋" w:hAnsi="仿宋" w:hint="eastAsia"/>
          <w:sz w:val="28"/>
          <w:szCs w:val="28"/>
        </w:rPr>
        <w:t>未见</w:t>
      </w:r>
      <w:r w:rsidR="001778F8" w:rsidRPr="00C02D3C">
        <w:rPr>
          <w:rFonts w:ascii="仿宋" w:eastAsia="仿宋" w:hAnsi="仿宋" w:hint="eastAsia"/>
          <w:sz w:val="28"/>
          <w:szCs w:val="28"/>
        </w:rPr>
        <w:t>采取</w:t>
      </w:r>
      <w:r w:rsidR="00971E7E">
        <w:rPr>
          <w:rFonts w:ascii="仿宋" w:eastAsia="仿宋" w:hAnsi="仿宋" w:hint="eastAsia"/>
          <w:sz w:val="28"/>
          <w:szCs w:val="28"/>
        </w:rPr>
        <w:t>系统性措施，所以污染物排放标准没有</w:t>
      </w:r>
      <w:r w:rsidR="00C02D3C">
        <w:rPr>
          <w:rFonts w:ascii="仿宋" w:eastAsia="仿宋" w:hAnsi="仿宋" w:hint="eastAsia"/>
          <w:sz w:val="28"/>
          <w:szCs w:val="28"/>
        </w:rPr>
        <w:t>被识别和评价的问题</w:t>
      </w:r>
      <w:r w:rsidR="008B68DF">
        <w:rPr>
          <w:rFonts w:ascii="仿宋" w:eastAsia="仿宋" w:hAnsi="仿宋" w:hint="eastAsia"/>
          <w:sz w:val="28"/>
          <w:szCs w:val="28"/>
        </w:rPr>
        <w:t>仍继续存</w:t>
      </w:r>
      <w:r w:rsidR="00971E7E">
        <w:rPr>
          <w:rFonts w:ascii="仿宋" w:eastAsia="仿宋" w:hAnsi="仿宋" w:hint="eastAsia"/>
          <w:sz w:val="28"/>
          <w:szCs w:val="28"/>
        </w:rPr>
        <w:t>管理体系之中。</w:t>
      </w:r>
    </w:p>
    <w:p w:rsidR="001778F8" w:rsidRDefault="006F5B0A" w:rsidP="001778F8">
      <w:pPr>
        <w:pStyle w:val="Default"/>
        <w:numPr>
          <w:ilvl w:val="0"/>
          <w:numId w:val="9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开具价值</w:t>
      </w:r>
      <w:r w:rsidR="008043A4" w:rsidRPr="008043A4">
        <w:rPr>
          <w:rFonts w:ascii="仿宋" w:eastAsia="仿宋" w:hAnsi="仿宋" w:hint="eastAsia"/>
          <w:b/>
          <w:sz w:val="28"/>
          <w:szCs w:val="28"/>
        </w:rPr>
        <w:t>：</w:t>
      </w:r>
    </w:p>
    <w:p w:rsidR="00DC28AC" w:rsidRPr="00780E31" w:rsidRDefault="00DC28AC" w:rsidP="00780E3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0E31">
        <w:rPr>
          <w:rFonts w:ascii="仿宋" w:eastAsia="仿宋" w:hAnsi="仿宋" w:hint="eastAsia"/>
          <w:sz w:val="28"/>
          <w:szCs w:val="28"/>
        </w:rPr>
        <w:t>每次审核</w:t>
      </w:r>
      <w:r w:rsidR="00780E31">
        <w:rPr>
          <w:rFonts w:ascii="仿宋" w:eastAsia="仿宋" w:hAnsi="仿宋" w:hint="eastAsia"/>
          <w:sz w:val="28"/>
          <w:szCs w:val="28"/>
        </w:rPr>
        <w:t>核电企业</w:t>
      </w:r>
      <w:r w:rsidR="00B36BA7">
        <w:rPr>
          <w:rFonts w:ascii="仿宋" w:eastAsia="仿宋" w:hAnsi="仿宋" w:hint="eastAsia"/>
          <w:sz w:val="28"/>
          <w:szCs w:val="28"/>
        </w:rPr>
        <w:t>，我都</w:t>
      </w:r>
      <w:r w:rsidRPr="00780E31">
        <w:rPr>
          <w:rFonts w:ascii="仿宋" w:eastAsia="仿宋" w:hAnsi="仿宋" w:hint="eastAsia"/>
          <w:sz w:val="28"/>
          <w:szCs w:val="28"/>
        </w:rPr>
        <w:t>会非常关注</w:t>
      </w:r>
      <w:r w:rsidR="00B36BA7">
        <w:rPr>
          <w:rFonts w:ascii="仿宋" w:eastAsia="仿宋" w:hAnsi="仿宋" w:hint="eastAsia"/>
          <w:sz w:val="28"/>
          <w:szCs w:val="28"/>
        </w:rPr>
        <w:t>核电</w:t>
      </w:r>
      <w:r w:rsidRPr="00780E31">
        <w:rPr>
          <w:rFonts w:ascii="仿宋" w:eastAsia="仿宋" w:hAnsi="仿宋" w:hint="eastAsia"/>
          <w:sz w:val="28"/>
          <w:szCs w:val="28"/>
        </w:rPr>
        <w:t>法律法规</w:t>
      </w:r>
      <w:r w:rsidR="00780E31">
        <w:rPr>
          <w:rFonts w:ascii="仿宋" w:eastAsia="仿宋" w:hAnsi="仿宋" w:hint="eastAsia"/>
          <w:sz w:val="28"/>
          <w:szCs w:val="28"/>
        </w:rPr>
        <w:t>和其他要求</w:t>
      </w:r>
      <w:r w:rsidRPr="00780E31">
        <w:rPr>
          <w:rFonts w:ascii="仿宋" w:eastAsia="仿宋" w:hAnsi="仿宋" w:hint="eastAsia"/>
          <w:sz w:val="28"/>
          <w:szCs w:val="28"/>
        </w:rPr>
        <w:t>的识别，</w:t>
      </w:r>
      <w:r w:rsidR="00C02D3C">
        <w:rPr>
          <w:rFonts w:ascii="仿宋" w:eastAsia="仿宋" w:hAnsi="仿宋" w:hint="eastAsia"/>
          <w:sz w:val="28"/>
          <w:szCs w:val="28"/>
        </w:rPr>
        <w:t>因为每一项法律法规和要求的履行都关乎到核安全。本次受审核方没有识别和评价放射性污染物排放标准，问题不容忽视。</w:t>
      </w:r>
      <w:r w:rsidRPr="00780E31">
        <w:rPr>
          <w:rFonts w:ascii="仿宋" w:eastAsia="仿宋" w:hAnsi="仿宋" w:hint="eastAsia"/>
          <w:sz w:val="28"/>
          <w:szCs w:val="28"/>
        </w:rPr>
        <w:t>法律法规和其他要求</w:t>
      </w:r>
      <w:r w:rsidR="00780E31">
        <w:rPr>
          <w:rFonts w:ascii="仿宋" w:eastAsia="仿宋" w:hAnsi="仿宋" w:hint="eastAsia"/>
          <w:sz w:val="28"/>
          <w:szCs w:val="28"/>
        </w:rPr>
        <w:t>尤其是核安全法规和标准</w:t>
      </w:r>
      <w:r w:rsidR="00C02D3C">
        <w:rPr>
          <w:rFonts w:ascii="仿宋" w:eastAsia="仿宋" w:hAnsi="仿宋" w:hint="eastAsia"/>
          <w:sz w:val="28"/>
          <w:szCs w:val="28"/>
        </w:rPr>
        <w:t>如果识别不到位，其具体要求就很难被相关</w:t>
      </w:r>
      <w:r w:rsidRPr="00780E31">
        <w:rPr>
          <w:rFonts w:ascii="仿宋" w:eastAsia="仿宋" w:hAnsi="仿宋" w:hint="eastAsia"/>
          <w:sz w:val="28"/>
          <w:szCs w:val="28"/>
        </w:rPr>
        <w:t>人员所了解，不了解就很难在企业程序和</w:t>
      </w:r>
      <w:r w:rsidR="00780E31">
        <w:rPr>
          <w:rFonts w:ascii="仿宋" w:eastAsia="仿宋" w:hAnsi="仿宋" w:hint="eastAsia"/>
          <w:sz w:val="28"/>
          <w:szCs w:val="28"/>
        </w:rPr>
        <w:t>管理规定</w:t>
      </w:r>
      <w:r w:rsidRPr="00780E31">
        <w:rPr>
          <w:rFonts w:ascii="仿宋" w:eastAsia="仿宋" w:hAnsi="仿宋" w:hint="eastAsia"/>
          <w:sz w:val="28"/>
          <w:szCs w:val="28"/>
        </w:rPr>
        <w:t>中做出具体要求，要求不到位，法律法规</w:t>
      </w:r>
      <w:r w:rsidR="00780E31">
        <w:rPr>
          <w:rFonts w:ascii="仿宋" w:eastAsia="仿宋" w:hAnsi="仿宋" w:hint="eastAsia"/>
          <w:sz w:val="28"/>
          <w:szCs w:val="28"/>
        </w:rPr>
        <w:t>和标准</w:t>
      </w:r>
      <w:r w:rsidRPr="00780E31">
        <w:rPr>
          <w:rFonts w:ascii="仿宋" w:eastAsia="仿宋" w:hAnsi="仿宋" w:hint="eastAsia"/>
          <w:sz w:val="28"/>
          <w:szCs w:val="28"/>
        </w:rPr>
        <w:t>就不能在企业落地，落地不了就意味着合规义务不能有效</w:t>
      </w:r>
      <w:r w:rsidR="008B1CD4">
        <w:rPr>
          <w:rFonts w:ascii="仿宋" w:eastAsia="仿宋" w:hAnsi="仿宋" w:hint="eastAsia"/>
          <w:sz w:val="28"/>
          <w:szCs w:val="28"/>
        </w:rPr>
        <w:t>被履行，即使进行了</w:t>
      </w:r>
      <w:r w:rsidRPr="00780E31">
        <w:rPr>
          <w:rFonts w:ascii="仿宋" w:eastAsia="仿宋" w:hAnsi="仿宋" w:hint="eastAsia"/>
          <w:sz w:val="28"/>
          <w:szCs w:val="28"/>
        </w:rPr>
        <w:t>合规性评价，评价时也会有所遗漏，继而引起的就是违法违规的风险随时存在。</w:t>
      </w:r>
      <w:r w:rsidR="00C02D3C">
        <w:rPr>
          <w:rFonts w:ascii="仿宋" w:eastAsia="仿宋" w:hAnsi="仿宋" w:hint="eastAsia"/>
          <w:sz w:val="28"/>
          <w:szCs w:val="28"/>
        </w:rPr>
        <w:t>任何违法违规的行为</w:t>
      </w:r>
      <w:r w:rsidR="008B1CD4">
        <w:rPr>
          <w:rFonts w:ascii="仿宋" w:eastAsia="仿宋" w:hAnsi="仿宋" w:hint="eastAsia"/>
          <w:sz w:val="28"/>
          <w:szCs w:val="28"/>
        </w:rPr>
        <w:t>一旦发生并进入公众视野，核电企业就</w:t>
      </w:r>
      <w:r w:rsidR="00C02D3C">
        <w:rPr>
          <w:rFonts w:ascii="仿宋" w:eastAsia="仿宋" w:hAnsi="仿宋" w:hint="eastAsia"/>
          <w:sz w:val="28"/>
          <w:szCs w:val="28"/>
        </w:rPr>
        <w:t>无法再向公众声称“核安全”。</w:t>
      </w:r>
      <w:r w:rsidR="00C02D3C" w:rsidRPr="00780E31">
        <w:rPr>
          <w:rFonts w:ascii="仿宋" w:eastAsia="仿宋" w:hAnsi="仿宋" w:hint="eastAsia"/>
          <w:color w:val="000000"/>
          <w:sz w:val="28"/>
          <w:szCs w:val="28"/>
        </w:rPr>
        <w:t>2011年的福岛核事故给世界带来的影响至今依然深远。</w:t>
      </w:r>
      <w:r w:rsidR="00C02D3C" w:rsidRPr="00780E31">
        <w:rPr>
          <w:rFonts w:ascii="仿宋" w:eastAsia="仿宋" w:hAnsi="仿宋" w:hint="eastAsia"/>
          <w:sz w:val="28"/>
          <w:szCs w:val="28"/>
        </w:rPr>
        <w:t>如何</w:t>
      </w:r>
      <w:r w:rsidR="00C02D3C" w:rsidRPr="00780E3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从</w:t>
      </w:r>
      <w:r w:rsidR="00C02D3C" w:rsidRPr="00780E31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保护公众及环境不受放射性危害的角度出发，</w:t>
      </w:r>
      <w:r w:rsidR="008B1CD4">
        <w:rPr>
          <w:rFonts w:ascii="仿宋" w:eastAsia="仿宋" w:hAnsi="仿宋" w:hint="eastAsia"/>
          <w:sz w:val="28"/>
          <w:szCs w:val="28"/>
        </w:rPr>
        <w:t>让周边公众更加相信核安全</w:t>
      </w:r>
      <w:r w:rsidR="00C02D3C" w:rsidRPr="00780E31">
        <w:rPr>
          <w:rFonts w:ascii="仿宋" w:eastAsia="仿宋" w:hAnsi="仿宋" w:hint="eastAsia"/>
          <w:sz w:val="28"/>
          <w:szCs w:val="28"/>
        </w:rPr>
        <w:t>，基本的前提就是</w:t>
      </w:r>
      <w:r w:rsidR="00B91FC9">
        <w:rPr>
          <w:rFonts w:ascii="仿宋" w:eastAsia="仿宋" w:hAnsi="仿宋" w:hint="eastAsia"/>
          <w:sz w:val="28"/>
          <w:szCs w:val="28"/>
        </w:rPr>
        <w:t>核电企业</w:t>
      </w:r>
      <w:r w:rsidR="00C02D3C" w:rsidRPr="00780E31">
        <w:rPr>
          <w:rFonts w:ascii="仿宋" w:eastAsia="仿宋" w:hAnsi="仿宋" w:hint="eastAsia"/>
          <w:sz w:val="28"/>
          <w:szCs w:val="28"/>
        </w:rPr>
        <w:t>自觉遵守合规义务</w:t>
      </w:r>
      <w:r w:rsidR="00C02D3C">
        <w:rPr>
          <w:rFonts w:ascii="仿宋" w:eastAsia="仿宋" w:hAnsi="仿宋" w:hint="eastAsia"/>
          <w:sz w:val="28"/>
          <w:szCs w:val="28"/>
        </w:rPr>
        <w:t>，同时</w:t>
      </w:r>
      <w:r w:rsidR="008B68DF">
        <w:rPr>
          <w:rFonts w:ascii="仿宋" w:eastAsia="仿宋" w:hAnsi="仿宋" w:hint="eastAsia"/>
          <w:sz w:val="28"/>
          <w:szCs w:val="28"/>
        </w:rPr>
        <w:t>还要用</w:t>
      </w:r>
      <w:r w:rsidR="008B1CD4">
        <w:rPr>
          <w:rFonts w:ascii="仿宋" w:eastAsia="仿宋" w:hAnsi="仿宋" w:hint="eastAsia"/>
          <w:sz w:val="28"/>
          <w:szCs w:val="28"/>
        </w:rPr>
        <w:t>定期的</w:t>
      </w:r>
      <w:r w:rsidR="008B68DF">
        <w:rPr>
          <w:rFonts w:ascii="仿宋" w:eastAsia="仿宋" w:hAnsi="仿宋" w:hint="eastAsia"/>
          <w:sz w:val="28"/>
          <w:szCs w:val="28"/>
        </w:rPr>
        <w:t>合规性评价以示合规</w:t>
      </w:r>
      <w:r w:rsidR="00C02D3C" w:rsidRPr="00780E31">
        <w:rPr>
          <w:rFonts w:ascii="仿宋" w:eastAsia="仿宋" w:hAnsi="仿宋" w:hint="eastAsia"/>
          <w:sz w:val="28"/>
          <w:szCs w:val="28"/>
        </w:rPr>
        <w:t>。</w:t>
      </w:r>
      <w:r w:rsidR="00C02D3C">
        <w:rPr>
          <w:rFonts w:ascii="仿宋" w:eastAsia="仿宋" w:hAnsi="仿宋" w:hint="eastAsia"/>
          <w:sz w:val="28"/>
          <w:szCs w:val="28"/>
        </w:rPr>
        <w:t>面临</w:t>
      </w:r>
      <w:r w:rsidRPr="00780E31">
        <w:rPr>
          <w:rFonts w:ascii="仿宋" w:eastAsia="仿宋" w:hAnsi="仿宋" w:hint="eastAsia"/>
          <w:sz w:val="28"/>
          <w:szCs w:val="28"/>
        </w:rPr>
        <w:t>法律法规和其他要求的识别</w:t>
      </w:r>
      <w:r w:rsidR="00C02D3C">
        <w:rPr>
          <w:rFonts w:ascii="仿宋" w:eastAsia="仿宋" w:hAnsi="仿宋" w:hint="eastAsia"/>
          <w:sz w:val="28"/>
          <w:szCs w:val="28"/>
        </w:rPr>
        <w:t>和评价</w:t>
      </w:r>
      <w:r w:rsidR="008B1CD4">
        <w:rPr>
          <w:rFonts w:ascii="仿宋" w:eastAsia="仿宋" w:hAnsi="仿宋" w:hint="eastAsia"/>
          <w:sz w:val="28"/>
          <w:szCs w:val="28"/>
        </w:rPr>
        <w:t>活动</w:t>
      </w:r>
      <w:r w:rsidRPr="00780E31">
        <w:rPr>
          <w:rFonts w:ascii="仿宋" w:eastAsia="仿宋" w:hAnsi="仿宋" w:hint="eastAsia"/>
          <w:sz w:val="28"/>
          <w:szCs w:val="28"/>
        </w:rPr>
        <w:t>，</w:t>
      </w:r>
      <w:r w:rsidR="00C02D3C">
        <w:rPr>
          <w:rFonts w:ascii="仿宋" w:eastAsia="仿宋" w:hAnsi="仿宋" w:hint="eastAsia"/>
          <w:sz w:val="28"/>
          <w:szCs w:val="28"/>
        </w:rPr>
        <w:t>不可无知，也不可无畏。</w:t>
      </w:r>
      <w:r w:rsidRPr="00780E31">
        <w:rPr>
          <w:rFonts w:ascii="仿宋" w:eastAsia="仿宋" w:hAnsi="仿宋" w:hint="eastAsia"/>
          <w:sz w:val="28"/>
          <w:szCs w:val="28"/>
        </w:rPr>
        <w:t>出现</w:t>
      </w:r>
      <w:r w:rsidR="008B1CD4">
        <w:rPr>
          <w:rFonts w:ascii="仿宋" w:eastAsia="仿宋" w:hAnsi="仿宋" w:hint="eastAsia"/>
          <w:sz w:val="28"/>
          <w:szCs w:val="28"/>
        </w:rPr>
        <w:t>管理</w:t>
      </w:r>
      <w:r w:rsidRPr="00780E31">
        <w:rPr>
          <w:rFonts w:ascii="仿宋" w:eastAsia="仿宋" w:hAnsi="仿宋" w:hint="eastAsia"/>
          <w:sz w:val="28"/>
          <w:szCs w:val="28"/>
        </w:rPr>
        <w:t>不到位的情况时，开具不符合很有必要。</w:t>
      </w:r>
    </w:p>
    <w:p w:rsidR="00D1591F" w:rsidRDefault="007B2D8A" w:rsidP="007B2D8A">
      <w:pPr>
        <w:pStyle w:val="Default"/>
        <w:ind w:firstLineChars="49" w:firstLine="13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</w:t>
      </w:r>
      <w:r w:rsidR="007D208F">
        <w:rPr>
          <w:rFonts w:ascii="仿宋" w:eastAsia="仿宋" w:hAnsi="仿宋" w:hint="eastAsia"/>
          <w:b/>
          <w:sz w:val="28"/>
          <w:szCs w:val="28"/>
        </w:rPr>
        <w:t>受</w:t>
      </w:r>
      <w:r w:rsidR="00B77E1D">
        <w:rPr>
          <w:rFonts w:ascii="仿宋" w:eastAsia="仿宋" w:hAnsi="仿宋" w:hint="eastAsia"/>
          <w:b/>
          <w:sz w:val="28"/>
          <w:szCs w:val="28"/>
        </w:rPr>
        <w:t>审核</w:t>
      </w:r>
      <w:r w:rsidR="007D208F">
        <w:rPr>
          <w:rFonts w:ascii="仿宋" w:eastAsia="仿宋" w:hAnsi="仿宋" w:hint="eastAsia"/>
          <w:b/>
          <w:sz w:val="28"/>
          <w:szCs w:val="28"/>
        </w:rPr>
        <w:t>方</w:t>
      </w:r>
      <w:r w:rsidR="00BF6C94">
        <w:rPr>
          <w:rFonts w:ascii="仿宋" w:eastAsia="仿宋" w:hAnsi="仿宋" w:hint="eastAsia"/>
          <w:b/>
          <w:sz w:val="28"/>
          <w:szCs w:val="28"/>
        </w:rPr>
        <w:t>改进</w:t>
      </w:r>
    </w:p>
    <w:p w:rsidR="00A729AD" w:rsidRPr="00A729AD" w:rsidRDefault="00A729AD" w:rsidP="00864D28">
      <w:pPr>
        <w:tabs>
          <w:tab w:val="left" w:pos="1972"/>
        </w:tabs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就上述不符合项，在审核末次会议前，审核组与受审核方高层管理者沟通进行了充分的沟通。总经理</w:t>
      </w:r>
      <w:r w:rsidR="008F2AC7">
        <w:rPr>
          <w:rFonts w:ascii="仿宋" w:eastAsia="仿宋" w:hAnsi="仿宋" w:hint="eastAsia"/>
          <w:sz w:val="28"/>
          <w:szCs w:val="28"/>
        </w:rPr>
        <w:t>XX总</w:t>
      </w:r>
      <w:r>
        <w:rPr>
          <w:rFonts w:ascii="仿宋" w:eastAsia="仿宋" w:hAnsi="仿宋" w:hint="eastAsia"/>
          <w:sz w:val="28"/>
          <w:szCs w:val="28"/>
        </w:rPr>
        <w:t>，对审核发现的价值、审核专家的水平表示了高度认可，对审核组</w:t>
      </w:r>
      <w:r w:rsidR="00196270">
        <w:rPr>
          <w:rFonts w:ascii="仿宋" w:eastAsia="仿宋" w:hAnsi="仿宋" w:hint="eastAsia"/>
          <w:sz w:val="28"/>
          <w:szCs w:val="28"/>
        </w:rPr>
        <w:t>为核安全所做的贡献</w:t>
      </w:r>
      <w:r>
        <w:rPr>
          <w:rFonts w:ascii="仿宋" w:eastAsia="仿宋" w:hAnsi="仿宋" w:hint="eastAsia"/>
          <w:sz w:val="28"/>
          <w:szCs w:val="28"/>
        </w:rPr>
        <w:t>表示了感谢。并承诺涉及职责问题，自己会亲自协调解决。</w:t>
      </w:r>
    </w:p>
    <w:p w:rsidR="00196270" w:rsidRDefault="00196270" w:rsidP="00196270">
      <w:pPr>
        <w:tabs>
          <w:tab w:val="left" w:pos="1972"/>
        </w:tabs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现场审核后，2015年10月25日，审核组长收到受审核方的整</w:t>
      </w:r>
      <w:r>
        <w:rPr>
          <w:rFonts w:ascii="仿宋" w:eastAsia="仿宋" w:hAnsi="仿宋" w:hint="eastAsia"/>
          <w:sz w:val="28"/>
          <w:szCs w:val="28"/>
        </w:rPr>
        <w:lastRenderedPageBreak/>
        <w:t>改封闭资料，就本案例不符合，具体整改如下：</w:t>
      </w:r>
    </w:p>
    <w:p w:rsidR="008017C2" w:rsidRDefault="008017C2" w:rsidP="008017C2">
      <w:pPr>
        <w:pStyle w:val="a7"/>
        <w:numPr>
          <w:ilvl w:val="0"/>
          <w:numId w:val="13"/>
        </w:numPr>
        <w:tabs>
          <w:tab w:val="left" w:pos="1972"/>
        </w:tabs>
        <w:ind w:firstLineChars="0"/>
        <w:jc w:val="left"/>
        <w:rPr>
          <w:rFonts w:ascii="仿宋" w:eastAsia="仿宋" w:hAnsi="仿宋"/>
          <w:sz w:val="28"/>
          <w:szCs w:val="28"/>
        </w:rPr>
      </w:pPr>
      <w:r w:rsidRPr="008017C2">
        <w:rPr>
          <w:rFonts w:ascii="仿宋" w:eastAsia="仿宋" w:hAnsi="仿宋" w:hint="eastAsia"/>
          <w:sz w:val="28"/>
          <w:szCs w:val="28"/>
        </w:rPr>
        <w:t>纠正行动：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F6C94" w:rsidRPr="008017C2">
        <w:rPr>
          <w:rFonts w:ascii="仿宋" w:eastAsia="仿宋" w:hAnsi="仿宋" w:hint="eastAsia"/>
          <w:sz w:val="28"/>
          <w:szCs w:val="28"/>
        </w:rPr>
        <w:t>首先在“化学环保处的标准清单”中增加了</w:t>
      </w:r>
    </w:p>
    <w:p w:rsidR="00BF6C94" w:rsidRPr="008017C2" w:rsidRDefault="00BF6C94" w:rsidP="008017C2">
      <w:pPr>
        <w:tabs>
          <w:tab w:val="left" w:pos="1972"/>
        </w:tabs>
        <w:jc w:val="left"/>
        <w:rPr>
          <w:rFonts w:ascii="仿宋" w:eastAsia="仿宋" w:hAnsi="仿宋"/>
          <w:sz w:val="28"/>
          <w:szCs w:val="28"/>
        </w:rPr>
      </w:pPr>
      <w:r w:rsidRPr="008017C2">
        <w:rPr>
          <w:rFonts w:ascii="仿宋" w:eastAsia="仿宋" w:hAnsi="仿宋" w:hint="eastAsia"/>
          <w:sz w:val="28"/>
          <w:szCs w:val="28"/>
        </w:rPr>
        <w:t>“《核电厂放射性液态流出物排放技术要求》（</w:t>
      </w:r>
      <w:r w:rsidRPr="008017C2">
        <w:rPr>
          <w:rStyle w:val="a9"/>
          <w:rFonts w:ascii="仿宋" w:eastAsia="仿宋" w:hAnsi="仿宋" w:hint="eastAsia"/>
          <w:b w:val="0"/>
          <w:sz w:val="28"/>
          <w:szCs w:val="28"/>
        </w:rPr>
        <w:t>GB 14587-2011）</w:t>
      </w:r>
      <w:r w:rsidRPr="008017C2">
        <w:rPr>
          <w:rFonts w:ascii="仿宋" w:eastAsia="仿宋" w:hAnsi="仿宋" w:hint="eastAsia"/>
          <w:sz w:val="28"/>
          <w:szCs w:val="28"/>
        </w:rPr>
        <w:t>”</w:t>
      </w:r>
      <w:r w:rsidR="008017C2" w:rsidRPr="008017C2">
        <w:rPr>
          <w:rFonts w:ascii="仿宋" w:eastAsia="仿宋" w:hAnsi="仿宋" w:hint="eastAsia"/>
          <w:sz w:val="28"/>
          <w:szCs w:val="28"/>
        </w:rPr>
        <w:t>；然后在《011-GN-P-IP-L19-004核电厂放射性液态和气态流出物排放管理》中落实相关要求。</w:t>
      </w:r>
    </w:p>
    <w:p w:rsidR="00BF6C94" w:rsidRDefault="008017C2" w:rsidP="008017C2">
      <w:pPr>
        <w:pStyle w:val="a7"/>
        <w:numPr>
          <w:ilvl w:val="0"/>
          <w:numId w:val="13"/>
        </w:numPr>
        <w:tabs>
          <w:tab w:val="left" w:pos="1972"/>
        </w:tabs>
        <w:ind w:firstLineChars="0"/>
        <w:jc w:val="left"/>
        <w:rPr>
          <w:rFonts w:ascii="仿宋" w:eastAsia="仿宋" w:hAnsi="仿宋"/>
          <w:sz w:val="28"/>
          <w:szCs w:val="28"/>
        </w:rPr>
      </w:pPr>
      <w:r w:rsidRPr="008017C2">
        <w:rPr>
          <w:rFonts w:ascii="仿宋" w:eastAsia="仿宋" w:hAnsi="仿宋" w:hint="eastAsia"/>
          <w:sz w:val="28"/>
          <w:szCs w:val="28"/>
        </w:rPr>
        <w:t>原因分析</w:t>
      </w:r>
      <w:r>
        <w:rPr>
          <w:rFonts w:ascii="仿宋" w:eastAsia="仿宋" w:hAnsi="仿宋" w:hint="eastAsia"/>
          <w:sz w:val="28"/>
          <w:szCs w:val="28"/>
        </w:rPr>
        <w:t>：标准的识别和评价工作</w:t>
      </w:r>
      <w:r w:rsidR="00A729AD">
        <w:rPr>
          <w:rFonts w:ascii="仿宋" w:eastAsia="仿宋" w:hAnsi="仿宋" w:hint="eastAsia"/>
          <w:sz w:val="28"/>
          <w:szCs w:val="28"/>
        </w:rPr>
        <w:t>职责</w:t>
      </w:r>
      <w:r>
        <w:rPr>
          <w:rFonts w:ascii="仿宋" w:eastAsia="仿宋" w:hAnsi="仿宋" w:hint="eastAsia"/>
          <w:sz w:val="28"/>
          <w:szCs w:val="28"/>
        </w:rPr>
        <w:t>未明确。</w:t>
      </w:r>
    </w:p>
    <w:p w:rsidR="00A729AD" w:rsidRDefault="00A729AD" w:rsidP="008017C2">
      <w:pPr>
        <w:pStyle w:val="a7"/>
        <w:numPr>
          <w:ilvl w:val="0"/>
          <w:numId w:val="13"/>
        </w:numPr>
        <w:tabs>
          <w:tab w:val="left" w:pos="1972"/>
        </w:tabs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纠正措施：</w:t>
      </w:r>
      <w:r w:rsidRPr="008017C2">
        <w:rPr>
          <w:rFonts w:ascii="仿宋" w:eastAsia="仿宋" w:hAnsi="仿宋" w:hint="eastAsia"/>
          <w:sz w:val="28"/>
          <w:szCs w:val="28"/>
        </w:rPr>
        <w:t>在《011-GN-P-IP-L19-004核电厂放射性液态</w:t>
      </w:r>
    </w:p>
    <w:p w:rsidR="00A729AD" w:rsidRPr="00A729AD" w:rsidRDefault="00A729AD" w:rsidP="00A729AD">
      <w:pPr>
        <w:tabs>
          <w:tab w:val="left" w:pos="1972"/>
        </w:tabs>
        <w:jc w:val="left"/>
        <w:rPr>
          <w:rFonts w:ascii="仿宋" w:eastAsia="仿宋" w:hAnsi="仿宋"/>
          <w:sz w:val="28"/>
          <w:szCs w:val="28"/>
        </w:rPr>
      </w:pPr>
      <w:r w:rsidRPr="00A729AD">
        <w:rPr>
          <w:rFonts w:ascii="仿宋" w:eastAsia="仿宋" w:hAnsi="仿宋" w:hint="eastAsia"/>
          <w:sz w:val="28"/>
          <w:szCs w:val="28"/>
        </w:rPr>
        <w:t>和气态流出物排放管理》中落实相关要求</w:t>
      </w:r>
      <w:r>
        <w:rPr>
          <w:rFonts w:ascii="仿宋" w:eastAsia="仿宋" w:hAnsi="仿宋" w:hint="eastAsia"/>
          <w:sz w:val="28"/>
          <w:szCs w:val="28"/>
        </w:rPr>
        <w:t>；后续在“总经理部月度例会”汇报、明确“标准”了文件的归口管理部门，明确识别和评价等工作职责。</w:t>
      </w:r>
    </w:p>
    <w:p w:rsidR="007D208F" w:rsidRDefault="00196270" w:rsidP="005D65F6">
      <w:pPr>
        <w:tabs>
          <w:tab w:val="left" w:pos="1972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上述</w:t>
      </w:r>
      <w:r w:rsidR="009E151B">
        <w:rPr>
          <w:rFonts w:ascii="仿宋" w:eastAsia="仿宋" w:hAnsi="仿宋" w:hint="eastAsia"/>
          <w:sz w:val="28"/>
          <w:szCs w:val="28"/>
        </w:rPr>
        <w:t>不符合项</w:t>
      </w:r>
      <w:r>
        <w:rPr>
          <w:rFonts w:ascii="仿宋" w:eastAsia="仿宋" w:hAnsi="仿宋" w:hint="eastAsia"/>
          <w:sz w:val="28"/>
          <w:szCs w:val="28"/>
        </w:rPr>
        <w:t>关闭情况</w:t>
      </w:r>
      <w:r w:rsidR="00557BF4">
        <w:rPr>
          <w:rFonts w:ascii="仿宋" w:eastAsia="仿宋" w:hAnsi="仿宋" w:hint="eastAsia"/>
          <w:sz w:val="28"/>
          <w:szCs w:val="28"/>
        </w:rPr>
        <w:t>，</w:t>
      </w:r>
      <w:r w:rsidR="001C33E4">
        <w:rPr>
          <w:rFonts w:ascii="仿宋" w:eastAsia="仿宋" w:hAnsi="仿宋" w:hint="eastAsia"/>
          <w:sz w:val="28"/>
          <w:szCs w:val="28"/>
        </w:rPr>
        <w:t>经</w:t>
      </w:r>
      <w:r w:rsidR="00557BF4">
        <w:rPr>
          <w:rFonts w:ascii="仿宋" w:eastAsia="仿宋" w:hAnsi="仿宋" w:hint="eastAsia"/>
          <w:sz w:val="28"/>
          <w:szCs w:val="28"/>
        </w:rPr>
        <w:t>审核组长</w:t>
      </w:r>
      <w:r w:rsidR="002F0DD8">
        <w:rPr>
          <w:rFonts w:ascii="仿宋" w:eastAsia="仿宋" w:hAnsi="仿宋" w:hint="eastAsia"/>
          <w:sz w:val="28"/>
          <w:szCs w:val="28"/>
        </w:rPr>
        <w:t>验证基本</w:t>
      </w:r>
      <w:r>
        <w:rPr>
          <w:rFonts w:ascii="仿宋" w:eastAsia="仿宋" w:hAnsi="仿宋" w:hint="eastAsia"/>
          <w:sz w:val="28"/>
          <w:szCs w:val="28"/>
        </w:rPr>
        <w:t>有效。</w:t>
      </w:r>
      <w:r w:rsidR="001C33E4">
        <w:rPr>
          <w:rFonts w:ascii="仿宋" w:eastAsia="仿宋" w:hAnsi="仿宋" w:hint="eastAsia"/>
          <w:sz w:val="28"/>
          <w:szCs w:val="28"/>
        </w:rPr>
        <w:t>为了了解审核受审核方改进的后期效果，审核组长</w:t>
      </w:r>
      <w:r w:rsidR="007D208F">
        <w:rPr>
          <w:rFonts w:ascii="仿宋" w:eastAsia="仿宋" w:hAnsi="仿宋" w:hint="eastAsia"/>
          <w:sz w:val="28"/>
          <w:szCs w:val="28"/>
        </w:rPr>
        <w:t>2015年年底，对受审核方进行了电话追踪访问，体系负责人说，高层领导非常重视，</w:t>
      </w:r>
      <w:r w:rsidR="007D208F" w:rsidRPr="007D208F">
        <w:rPr>
          <w:rFonts w:ascii="仿宋" w:eastAsia="仿宋" w:hAnsi="仿宋" w:hint="eastAsia"/>
          <w:sz w:val="28"/>
          <w:szCs w:val="28"/>
        </w:rPr>
        <w:t>管理</w:t>
      </w:r>
      <w:r>
        <w:rPr>
          <w:rFonts w:ascii="仿宋" w:eastAsia="仿宋" w:hAnsi="仿宋" w:hint="eastAsia"/>
          <w:sz w:val="28"/>
          <w:szCs w:val="28"/>
        </w:rPr>
        <w:t>职责部分均全部理顺，</w:t>
      </w:r>
      <w:r w:rsidR="007D208F">
        <w:rPr>
          <w:rFonts w:ascii="仿宋" w:eastAsia="仿宋" w:hAnsi="仿宋" w:hint="eastAsia"/>
          <w:sz w:val="28"/>
          <w:szCs w:val="28"/>
        </w:rPr>
        <w:t>体系运行平稳。</w:t>
      </w:r>
    </w:p>
    <w:p w:rsidR="007779A1" w:rsidRPr="008222FE" w:rsidRDefault="00DD1CF8" w:rsidP="00B90C08">
      <w:pPr>
        <w:tabs>
          <w:tab w:val="left" w:pos="1972"/>
        </w:tabs>
        <w:rPr>
          <w:rFonts w:ascii="仿宋" w:eastAsia="仿宋" w:hAnsi="仿宋"/>
          <w:b/>
          <w:sz w:val="28"/>
          <w:szCs w:val="28"/>
        </w:rPr>
      </w:pPr>
      <w:r w:rsidRPr="008222FE">
        <w:rPr>
          <w:rFonts w:ascii="仿宋" w:eastAsia="仿宋" w:hAnsi="仿宋" w:hint="eastAsia"/>
          <w:b/>
          <w:sz w:val="28"/>
          <w:szCs w:val="28"/>
        </w:rPr>
        <w:t>4 结束语</w:t>
      </w:r>
    </w:p>
    <w:p w:rsidR="00BF3245" w:rsidRPr="00B90C08" w:rsidRDefault="00BF3245" w:rsidP="00BF324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确保核安全是所有核电企业最大的社会责任，对于评估核安全管理体系符合性和有效性</w:t>
      </w:r>
      <w:r w:rsidR="00CD3CF3">
        <w:rPr>
          <w:rFonts w:ascii="仿宋" w:eastAsia="仿宋" w:hAnsi="仿宋" w:hint="eastAsia"/>
          <w:color w:val="000000"/>
          <w:sz w:val="28"/>
          <w:szCs w:val="28"/>
        </w:rPr>
        <w:t>并传递“核安全”信任的</w:t>
      </w:r>
      <w:r>
        <w:rPr>
          <w:rFonts w:ascii="仿宋" w:eastAsia="仿宋" w:hAnsi="仿宋" w:hint="eastAsia"/>
          <w:color w:val="000000"/>
          <w:sz w:val="28"/>
          <w:szCs w:val="28"/>
        </w:rPr>
        <w:t>第三方评价机构和每个接受委托的审核员来说，责任同样也重于泰山。面对</w:t>
      </w:r>
      <w:r w:rsidR="00CD3CF3">
        <w:rPr>
          <w:rFonts w:ascii="仿宋" w:eastAsia="仿宋" w:hAnsi="仿宋" w:hint="eastAsia"/>
          <w:color w:val="000000"/>
          <w:sz w:val="28"/>
          <w:szCs w:val="28"/>
        </w:rPr>
        <w:t>已经</w:t>
      </w:r>
      <w:r w:rsidR="00ED5FA0">
        <w:rPr>
          <w:rFonts w:ascii="仿宋" w:eastAsia="仿宋" w:hAnsi="仿宋" w:hint="eastAsia"/>
          <w:color w:val="000000"/>
          <w:sz w:val="28"/>
          <w:szCs w:val="28"/>
        </w:rPr>
        <w:t>对标国际先进</w:t>
      </w:r>
      <w:r w:rsidR="00CD3CF3">
        <w:rPr>
          <w:rFonts w:ascii="仿宋" w:eastAsia="仿宋" w:hAnsi="仿宋" w:hint="eastAsia"/>
          <w:color w:val="000000"/>
          <w:sz w:val="28"/>
          <w:szCs w:val="28"/>
        </w:rPr>
        <w:t>管理</w:t>
      </w:r>
      <w:r w:rsidR="00ED5FA0">
        <w:rPr>
          <w:rFonts w:ascii="仿宋" w:eastAsia="仿宋" w:hAnsi="仿宋" w:hint="eastAsia"/>
          <w:color w:val="000000"/>
          <w:sz w:val="28"/>
          <w:szCs w:val="28"/>
        </w:rPr>
        <w:t>水平</w:t>
      </w:r>
      <w:r w:rsidR="00CD3CF3">
        <w:rPr>
          <w:rFonts w:ascii="仿宋" w:eastAsia="仿宋" w:hAnsi="仿宋" w:hint="eastAsia"/>
          <w:color w:val="000000"/>
          <w:sz w:val="28"/>
          <w:szCs w:val="28"/>
        </w:rPr>
        <w:t>，其管理体系已经越来越完备</w:t>
      </w:r>
      <w:r w:rsidR="00ED5FA0">
        <w:rPr>
          <w:rFonts w:ascii="仿宋" w:eastAsia="仿宋" w:hAnsi="仿宋" w:hint="eastAsia"/>
          <w:color w:val="000000"/>
          <w:sz w:val="28"/>
          <w:szCs w:val="28"/>
        </w:rPr>
        <w:t>，集结了各专业高素质人才</w:t>
      </w:r>
      <w:r w:rsidR="00CD3CF3">
        <w:rPr>
          <w:rFonts w:ascii="仿宋" w:eastAsia="仿宋" w:hAnsi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cs="Times New Roman" w:hint="eastAsia"/>
          <w:sz w:val="28"/>
          <w:szCs w:val="28"/>
        </w:rPr>
        <w:t>核电</w:t>
      </w:r>
      <w:r w:rsidR="00ED5FA0">
        <w:rPr>
          <w:rFonts w:ascii="仿宋" w:eastAsia="仿宋" w:hAnsi="仿宋" w:cs="Times New Roman" w:hint="eastAsia"/>
          <w:sz w:val="28"/>
          <w:szCs w:val="28"/>
        </w:rPr>
        <w:t>企业</w:t>
      </w:r>
      <w:r w:rsidR="00175C0A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如何在</w:t>
      </w:r>
      <w:r w:rsidR="00CD3CF3">
        <w:rPr>
          <w:rFonts w:ascii="仿宋" w:eastAsia="仿宋" w:hAnsi="仿宋" w:cs="Times New Roman" w:hint="eastAsia"/>
          <w:sz w:val="28"/>
          <w:szCs w:val="28"/>
        </w:rPr>
        <w:t>有限的时间内完成</w:t>
      </w:r>
      <w:r>
        <w:rPr>
          <w:rFonts w:ascii="仿宋" w:eastAsia="仿宋" w:hAnsi="仿宋" w:cs="Times New Roman" w:hint="eastAsia"/>
          <w:sz w:val="28"/>
          <w:szCs w:val="28"/>
        </w:rPr>
        <w:t>高强度、高难度的审核</w:t>
      </w:r>
      <w:r w:rsidR="00CD3CF3">
        <w:rPr>
          <w:rFonts w:ascii="仿宋" w:eastAsia="仿宋" w:hAnsi="仿宋" w:cs="Times New Roman" w:hint="eastAsia"/>
          <w:sz w:val="28"/>
          <w:szCs w:val="28"/>
        </w:rPr>
        <w:t>，并找出其管理薄弱点，</w:t>
      </w:r>
      <w:r w:rsidR="00175C0A">
        <w:rPr>
          <w:rFonts w:ascii="仿宋" w:eastAsia="仿宋" w:hAnsi="仿宋" w:cs="Times New Roman" w:hint="eastAsia"/>
          <w:sz w:val="28"/>
          <w:szCs w:val="28"/>
        </w:rPr>
        <w:t>获取</w:t>
      </w:r>
      <w:r w:rsidR="00ED5FA0">
        <w:rPr>
          <w:rFonts w:ascii="仿宋" w:eastAsia="仿宋" w:hAnsi="仿宋" w:cs="Times New Roman" w:hint="eastAsia"/>
          <w:sz w:val="28"/>
          <w:szCs w:val="28"/>
        </w:rPr>
        <w:t>其</w:t>
      </w:r>
      <w:r w:rsidR="00175C0A">
        <w:rPr>
          <w:rFonts w:ascii="仿宋" w:eastAsia="仿宋" w:hAnsi="仿宋" w:cs="Times New Roman" w:hint="eastAsia"/>
          <w:sz w:val="28"/>
          <w:szCs w:val="28"/>
        </w:rPr>
        <w:t>高层管理者的认可，</w:t>
      </w:r>
      <w:r>
        <w:rPr>
          <w:rFonts w:ascii="仿宋" w:eastAsia="仿宋" w:hAnsi="仿宋" w:cs="Times New Roman" w:hint="eastAsia"/>
          <w:sz w:val="28"/>
          <w:szCs w:val="28"/>
        </w:rPr>
        <w:t>对</w:t>
      </w:r>
      <w:r w:rsidR="00CD3CF3">
        <w:rPr>
          <w:rFonts w:ascii="仿宋" w:eastAsia="仿宋" w:hAnsi="仿宋" w:cs="Times New Roman" w:hint="eastAsia"/>
          <w:sz w:val="28"/>
          <w:szCs w:val="28"/>
        </w:rPr>
        <w:t>每个核电</w:t>
      </w:r>
      <w:r>
        <w:rPr>
          <w:rFonts w:ascii="仿宋" w:eastAsia="仿宋" w:hAnsi="仿宋" w:cs="Times New Roman" w:hint="eastAsia"/>
          <w:sz w:val="28"/>
          <w:szCs w:val="28"/>
        </w:rPr>
        <w:t>审核员</w:t>
      </w:r>
      <w:r w:rsidR="00CD3CF3">
        <w:rPr>
          <w:rFonts w:ascii="仿宋" w:eastAsia="仿宋" w:hAnsi="仿宋" w:cs="Times New Roman" w:hint="eastAsia"/>
          <w:sz w:val="28"/>
          <w:szCs w:val="28"/>
        </w:rPr>
        <w:t>都是</w:t>
      </w:r>
      <w:r>
        <w:rPr>
          <w:rFonts w:ascii="仿宋" w:eastAsia="仿宋" w:hAnsi="仿宋" w:cs="Times New Roman" w:hint="eastAsia"/>
          <w:sz w:val="28"/>
          <w:szCs w:val="28"/>
        </w:rPr>
        <w:t>挑战</w:t>
      </w:r>
      <w:r w:rsidR="00CD3CF3">
        <w:rPr>
          <w:rFonts w:ascii="仿宋" w:eastAsia="仿宋" w:hAnsi="仿宋" w:cs="Times New Roman" w:hint="eastAsia"/>
          <w:sz w:val="28"/>
          <w:szCs w:val="28"/>
        </w:rPr>
        <w:t>。</w:t>
      </w:r>
      <w:r w:rsidR="00175C0A">
        <w:rPr>
          <w:rFonts w:ascii="仿宋" w:eastAsia="仿宋" w:hAnsi="仿宋" w:cs="Times New Roman" w:hint="eastAsia"/>
          <w:sz w:val="28"/>
          <w:szCs w:val="28"/>
        </w:rPr>
        <w:t>因此，核电</w:t>
      </w:r>
      <w:r w:rsidRPr="00B90C08">
        <w:rPr>
          <w:rFonts w:ascii="仿宋" w:eastAsia="仿宋" w:hAnsi="仿宋" w:cs="Times New Roman" w:hint="eastAsia"/>
          <w:sz w:val="28"/>
          <w:szCs w:val="28"/>
        </w:rPr>
        <w:t>审核员不仅</w:t>
      </w:r>
      <w:r w:rsidR="00175C0A">
        <w:rPr>
          <w:rFonts w:ascii="仿宋" w:eastAsia="仿宋" w:hAnsi="仿宋" w:cs="Times New Roman" w:hint="eastAsia"/>
          <w:sz w:val="28"/>
          <w:szCs w:val="28"/>
        </w:rPr>
        <w:t>要随时</w:t>
      </w:r>
      <w:r w:rsidR="00ED5FA0">
        <w:rPr>
          <w:rFonts w:ascii="仿宋" w:eastAsia="仿宋" w:hAnsi="仿宋" w:cs="Times New Roman" w:hint="eastAsia"/>
          <w:sz w:val="28"/>
          <w:szCs w:val="28"/>
        </w:rPr>
        <w:t>追踪和研究</w:t>
      </w:r>
      <w:r w:rsidR="00175C0A">
        <w:rPr>
          <w:rFonts w:ascii="仿宋" w:eastAsia="仿宋" w:hAnsi="仿宋" w:cs="Times New Roman" w:hint="eastAsia"/>
          <w:sz w:val="28"/>
          <w:szCs w:val="28"/>
        </w:rPr>
        <w:t>核安全法律法规</w:t>
      </w:r>
      <w:r w:rsidR="00ED5FA0">
        <w:rPr>
          <w:rFonts w:ascii="仿宋" w:eastAsia="仿宋" w:hAnsi="仿宋" w:cs="Times New Roman" w:hint="eastAsia"/>
          <w:sz w:val="28"/>
          <w:szCs w:val="28"/>
        </w:rPr>
        <w:t>及</w:t>
      </w:r>
      <w:r w:rsidR="00175C0A">
        <w:rPr>
          <w:rFonts w:ascii="仿宋" w:eastAsia="仿宋" w:hAnsi="仿宋" w:cs="Times New Roman" w:hint="eastAsia"/>
          <w:sz w:val="28"/>
          <w:szCs w:val="28"/>
        </w:rPr>
        <w:lastRenderedPageBreak/>
        <w:t>要求，而且不断</w:t>
      </w:r>
      <w:r w:rsidRPr="00B90C08">
        <w:rPr>
          <w:rFonts w:ascii="仿宋" w:eastAsia="仿宋" w:hAnsi="仿宋" w:cs="Times New Roman" w:hint="eastAsia"/>
          <w:sz w:val="28"/>
          <w:szCs w:val="28"/>
        </w:rPr>
        <w:t>精进</w:t>
      </w:r>
      <w:r w:rsidR="00105683">
        <w:rPr>
          <w:rFonts w:ascii="仿宋" w:eastAsia="仿宋" w:hAnsi="仿宋" w:cs="Times New Roman" w:hint="eastAsia"/>
          <w:sz w:val="28"/>
          <w:szCs w:val="28"/>
        </w:rPr>
        <w:t>自身</w:t>
      </w:r>
      <w:r w:rsidR="00175C0A">
        <w:rPr>
          <w:rFonts w:ascii="仿宋" w:eastAsia="仿宋" w:hAnsi="仿宋" w:cs="Times New Roman" w:hint="eastAsia"/>
          <w:sz w:val="28"/>
          <w:szCs w:val="28"/>
        </w:rPr>
        <w:t>对核安全</w:t>
      </w:r>
      <w:r w:rsidR="00ED5FA0">
        <w:rPr>
          <w:rFonts w:ascii="仿宋" w:eastAsia="仿宋" w:hAnsi="仿宋" w:cs="Times New Roman" w:hint="eastAsia"/>
          <w:sz w:val="28"/>
          <w:szCs w:val="28"/>
        </w:rPr>
        <w:t>的认知和</w:t>
      </w:r>
      <w:r w:rsidR="00175C0A">
        <w:rPr>
          <w:rFonts w:ascii="仿宋" w:eastAsia="仿宋" w:hAnsi="仿宋" w:cs="Times New Roman" w:hint="eastAsia"/>
          <w:sz w:val="28"/>
          <w:szCs w:val="28"/>
        </w:rPr>
        <w:t>理解</w:t>
      </w:r>
      <w:r w:rsidRPr="00B90C08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以便使自己有能力站在更高的高度</w:t>
      </w:r>
      <w:r w:rsidR="00175C0A">
        <w:rPr>
          <w:rFonts w:ascii="仿宋" w:eastAsia="仿宋" w:hAnsi="仿宋" w:cs="Times New Roman" w:hint="eastAsia"/>
          <w:sz w:val="28"/>
          <w:szCs w:val="28"/>
        </w:rPr>
        <w:t>和更专业的角度</w:t>
      </w:r>
      <w:r>
        <w:rPr>
          <w:rFonts w:ascii="仿宋" w:eastAsia="仿宋" w:hAnsi="仿宋" w:cs="Times New Roman" w:hint="eastAsia"/>
          <w:sz w:val="28"/>
          <w:szCs w:val="28"/>
        </w:rPr>
        <w:t>审视</w:t>
      </w:r>
      <w:r w:rsidR="00860DDC">
        <w:rPr>
          <w:rFonts w:ascii="仿宋" w:eastAsia="仿宋" w:hAnsi="仿宋" w:cs="Times New Roman" w:hint="eastAsia"/>
          <w:sz w:val="28"/>
          <w:szCs w:val="28"/>
        </w:rPr>
        <w:t>每个核电企业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 w:rsidR="00ED5FA0">
        <w:rPr>
          <w:rFonts w:ascii="仿宋" w:eastAsia="仿宋" w:hAnsi="仿宋" w:cs="Times New Roman" w:hint="eastAsia"/>
          <w:sz w:val="28"/>
          <w:szCs w:val="28"/>
        </w:rPr>
        <w:t>使审核过程更有价值，</w:t>
      </w:r>
      <w:r w:rsidR="005D65F6">
        <w:rPr>
          <w:rFonts w:ascii="仿宋" w:eastAsia="仿宋" w:hAnsi="仿宋" w:cs="Times New Roman" w:hint="eastAsia"/>
          <w:sz w:val="28"/>
          <w:szCs w:val="28"/>
        </w:rPr>
        <w:t>让第三方认证审核持续助力</w:t>
      </w:r>
      <w:r w:rsidR="001E23FE">
        <w:rPr>
          <w:rFonts w:ascii="仿宋" w:eastAsia="仿宋" w:hAnsi="仿宋" w:cs="Times New Roman" w:hint="eastAsia"/>
          <w:sz w:val="28"/>
          <w:szCs w:val="28"/>
        </w:rPr>
        <w:t>“</w:t>
      </w:r>
      <w:r w:rsidR="005D65F6">
        <w:rPr>
          <w:rFonts w:ascii="仿宋" w:eastAsia="仿宋" w:hAnsi="仿宋" w:cs="Times New Roman" w:hint="eastAsia"/>
          <w:sz w:val="28"/>
          <w:szCs w:val="28"/>
        </w:rPr>
        <w:t>核安全</w:t>
      </w:r>
      <w:r w:rsidR="001E23FE">
        <w:rPr>
          <w:rFonts w:ascii="仿宋" w:eastAsia="仿宋" w:hAnsi="仿宋" w:cs="Times New Roman" w:hint="eastAsia"/>
          <w:sz w:val="28"/>
          <w:szCs w:val="28"/>
        </w:rPr>
        <w:t>”</w:t>
      </w:r>
      <w:r w:rsidR="00ED5FA0">
        <w:rPr>
          <w:rFonts w:ascii="仿宋" w:eastAsia="仿宋" w:hAnsi="仿宋" w:cs="Times New Roman" w:hint="eastAsia"/>
          <w:sz w:val="28"/>
          <w:szCs w:val="28"/>
        </w:rPr>
        <w:t>！</w:t>
      </w:r>
    </w:p>
    <w:bookmarkEnd w:id="0"/>
    <w:p w:rsidR="00C1203C" w:rsidRPr="005D65F6" w:rsidRDefault="00C1203C" w:rsidP="001159A6">
      <w:pPr>
        <w:tabs>
          <w:tab w:val="left" w:pos="1972"/>
        </w:tabs>
        <w:ind w:firstLineChars="250" w:firstLine="750"/>
        <w:rPr>
          <w:sz w:val="30"/>
          <w:szCs w:val="30"/>
        </w:rPr>
      </w:pPr>
    </w:p>
    <w:sectPr w:rsidR="00C1203C" w:rsidRPr="005D65F6" w:rsidSect="00F77C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1D" w:rsidRDefault="000C3C1D" w:rsidP="00BE3F13">
      <w:r>
        <w:separator/>
      </w:r>
    </w:p>
  </w:endnote>
  <w:endnote w:type="continuationSeparator" w:id="0">
    <w:p w:rsidR="000C3C1D" w:rsidRDefault="000C3C1D" w:rsidP="00BE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FangSong-Z0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5733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729AD" w:rsidRDefault="00A729AD" w:rsidP="00630CD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F35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35759">
              <w:rPr>
                <w:b/>
                <w:sz w:val="24"/>
                <w:szCs w:val="24"/>
              </w:rPr>
              <w:fldChar w:fldCharType="separate"/>
            </w:r>
            <w:r w:rsidR="00DC76C1">
              <w:rPr>
                <w:b/>
                <w:noProof/>
              </w:rPr>
              <w:t>6</w:t>
            </w:r>
            <w:r w:rsidR="00F3575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3575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35759">
              <w:rPr>
                <w:b/>
                <w:sz w:val="24"/>
                <w:szCs w:val="24"/>
              </w:rPr>
              <w:fldChar w:fldCharType="separate"/>
            </w:r>
            <w:r w:rsidR="00DC76C1">
              <w:rPr>
                <w:b/>
                <w:noProof/>
              </w:rPr>
              <w:t>6</w:t>
            </w:r>
            <w:r w:rsidR="00F3575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9AD" w:rsidRDefault="00A729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1D" w:rsidRDefault="000C3C1D" w:rsidP="00BE3F13">
      <w:r>
        <w:separator/>
      </w:r>
    </w:p>
  </w:footnote>
  <w:footnote w:type="continuationSeparator" w:id="0">
    <w:p w:rsidR="000C3C1D" w:rsidRDefault="000C3C1D" w:rsidP="00BE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D25"/>
    <w:multiLevelType w:val="hybridMultilevel"/>
    <w:tmpl w:val="D3F88C20"/>
    <w:lvl w:ilvl="0" w:tplc="0A720706">
      <w:start w:val="1"/>
      <w:numFmt w:val="decimal"/>
      <w:lvlText w:val="%1）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1" w15:restartNumberingAfterBreak="0">
    <w:nsid w:val="1E87575C"/>
    <w:multiLevelType w:val="hybridMultilevel"/>
    <w:tmpl w:val="0382ECF4"/>
    <w:lvl w:ilvl="0" w:tplc="E37C8C9A">
      <w:start w:val="1"/>
      <w:numFmt w:val="decimal"/>
      <w:lvlText w:val="%1）"/>
      <w:lvlJc w:val="left"/>
      <w:pPr>
        <w:ind w:left="14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1F221815"/>
    <w:multiLevelType w:val="hybridMultilevel"/>
    <w:tmpl w:val="013EEDE2"/>
    <w:lvl w:ilvl="0" w:tplc="353E13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21544311"/>
    <w:multiLevelType w:val="hybridMultilevel"/>
    <w:tmpl w:val="6EBA5B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23970"/>
    <w:multiLevelType w:val="hybridMultilevel"/>
    <w:tmpl w:val="FFB444CC"/>
    <w:lvl w:ilvl="0" w:tplc="964EA2CC">
      <w:numFmt w:val="decimal"/>
      <w:lvlText w:val="%1年"/>
      <w:lvlJc w:val="left"/>
      <w:pPr>
        <w:ind w:left="3705" w:hanging="31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25834829"/>
    <w:multiLevelType w:val="hybridMultilevel"/>
    <w:tmpl w:val="D3F88C20"/>
    <w:lvl w:ilvl="0" w:tplc="0A720706">
      <w:start w:val="1"/>
      <w:numFmt w:val="decimal"/>
      <w:lvlText w:val="%1）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6" w15:restartNumberingAfterBreak="0">
    <w:nsid w:val="2B773419"/>
    <w:multiLevelType w:val="hybridMultilevel"/>
    <w:tmpl w:val="ACEC7398"/>
    <w:lvl w:ilvl="0" w:tplc="0409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3CB52D7A"/>
    <w:multiLevelType w:val="hybridMultilevel"/>
    <w:tmpl w:val="8C2277C6"/>
    <w:lvl w:ilvl="0" w:tplc="A97C98C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7E01269"/>
    <w:multiLevelType w:val="hybridMultilevel"/>
    <w:tmpl w:val="183AE49A"/>
    <w:lvl w:ilvl="0" w:tplc="058AD86A">
      <w:start w:val="1"/>
      <w:numFmt w:val="decimal"/>
      <w:lvlText w:val="%1）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9" w15:restartNumberingAfterBreak="0">
    <w:nsid w:val="4A061369"/>
    <w:multiLevelType w:val="hybridMultilevel"/>
    <w:tmpl w:val="67BC1252"/>
    <w:lvl w:ilvl="0" w:tplc="9A180692">
      <w:start w:val="1"/>
      <w:numFmt w:val="decimal"/>
      <w:lvlText w:val="（%1）"/>
      <w:lvlJc w:val="left"/>
      <w:pPr>
        <w:ind w:left="8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0" w15:restartNumberingAfterBreak="0">
    <w:nsid w:val="4E431C89"/>
    <w:multiLevelType w:val="hybridMultilevel"/>
    <w:tmpl w:val="29F61BC6"/>
    <w:lvl w:ilvl="0" w:tplc="686EB0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1613CA"/>
    <w:multiLevelType w:val="hybridMultilevel"/>
    <w:tmpl w:val="5AA28108"/>
    <w:lvl w:ilvl="0" w:tplc="F73EA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F54F7B"/>
    <w:multiLevelType w:val="hybridMultilevel"/>
    <w:tmpl w:val="545834AA"/>
    <w:lvl w:ilvl="0" w:tplc="85267A2C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F13"/>
    <w:rsid w:val="00002147"/>
    <w:rsid w:val="00006D06"/>
    <w:rsid w:val="00020B69"/>
    <w:rsid w:val="0005488B"/>
    <w:rsid w:val="00071B63"/>
    <w:rsid w:val="0008417A"/>
    <w:rsid w:val="00086F13"/>
    <w:rsid w:val="00092B3F"/>
    <w:rsid w:val="00095B69"/>
    <w:rsid w:val="000A7FAA"/>
    <w:rsid w:val="000B548B"/>
    <w:rsid w:val="000B6892"/>
    <w:rsid w:val="000C1956"/>
    <w:rsid w:val="000C3C1D"/>
    <w:rsid w:val="000C4871"/>
    <w:rsid w:val="000D2C89"/>
    <w:rsid w:val="000E5369"/>
    <w:rsid w:val="000F1A09"/>
    <w:rsid w:val="00105683"/>
    <w:rsid w:val="0011008A"/>
    <w:rsid w:val="001159A6"/>
    <w:rsid w:val="001301AF"/>
    <w:rsid w:val="00153B2A"/>
    <w:rsid w:val="001632FE"/>
    <w:rsid w:val="00175C0A"/>
    <w:rsid w:val="001778F8"/>
    <w:rsid w:val="00196270"/>
    <w:rsid w:val="00197A9D"/>
    <w:rsid w:val="001A5D97"/>
    <w:rsid w:val="001B0193"/>
    <w:rsid w:val="001B1315"/>
    <w:rsid w:val="001C33E4"/>
    <w:rsid w:val="001D0312"/>
    <w:rsid w:val="001D5CE3"/>
    <w:rsid w:val="001E23FE"/>
    <w:rsid w:val="001E3C8B"/>
    <w:rsid w:val="002112C3"/>
    <w:rsid w:val="00240FED"/>
    <w:rsid w:val="00250419"/>
    <w:rsid w:val="002555D7"/>
    <w:rsid w:val="002646B9"/>
    <w:rsid w:val="002672EC"/>
    <w:rsid w:val="002723CD"/>
    <w:rsid w:val="002A39F1"/>
    <w:rsid w:val="002C240B"/>
    <w:rsid w:val="002C3EFD"/>
    <w:rsid w:val="002C57E3"/>
    <w:rsid w:val="002D16CF"/>
    <w:rsid w:val="002D27A3"/>
    <w:rsid w:val="002D2860"/>
    <w:rsid w:val="002D2E85"/>
    <w:rsid w:val="002F0DD8"/>
    <w:rsid w:val="002F1948"/>
    <w:rsid w:val="00302CFF"/>
    <w:rsid w:val="003060E7"/>
    <w:rsid w:val="00324035"/>
    <w:rsid w:val="003441CC"/>
    <w:rsid w:val="00386047"/>
    <w:rsid w:val="003B7417"/>
    <w:rsid w:val="003D6214"/>
    <w:rsid w:val="003E351A"/>
    <w:rsid w:val="003E3976"/>
    <w:rsid w:val="003E44BB"/>
    <w:rsid w:val="003E45F8"/>
    <w:rsid w:val="003E4B0A"/>
    <w:rsid w:val="003E65C7"/>
    <w:rsid w:val="003E7EA3"/>
    <w:rsid w:val="003F5453"/>
    <w:rsid w:val="00405198"/>
    <w:rsid w:val="004144CF"/>
    <w:rsid w:val="004231CE"/>
    <w:rsid w:val="00425550"/>
    <w:rsid w:val="0043518C"/>
    <w:rsid w:val="00452ABC"/>
    <w:rsid w:val="004601FE"/>
    <w:rsid w:val="0046045B"/>
    <w:rsid w:val="00464433"/>
    <w:rsid w:val="004732F9"/>
    <w:rsid w:val="00483AE2"/>
    <w:rsid w:val="004C74B7"/>
    <w:rsid w:val="004F3E45"/>
    <w:rsid w:val="004F74D1"/>
    <w:rsid w:val="00515E97"/>
    <w:rsid w:val="00537EFF"/>
    <w:rsid w:val="00557BF4"/>
    <w:rsid w:val="00563C39"/>
    <w:rsid w:val="005A22EC"/>
    <w:rsid w:val="005C0CB2"/>
    <w:rsid w:val="005D65F6"/>
    <w:rsid w:val="005E3836"/>
    <w:rsid w:val="00603A11"/>
    <w:rsid w:val="00630CD3"/>
    <w:rsid w:val="00632A59"/>
    <w:rsid w:val="00634A64"/>
    <w:rsid w:val="00644FB3"/>
    <w:rsid w:val="00662894"/>
    <w:rsid w:val="00675E80"/>
    <w:rsid w:val="006D1FA1"/>
    <w:rsid w:val="006F3FE7"/>
    <w:rsid w:val="006F5B0A"/>
    <w:rsid w:val="006F7E4C"/>
    <w:rsid w:val="00723C94"/>
    <w:rsid w:val="00734086"/>
    <w:rsid w:val="0073631E"/>
    <w:rsid w:val="00750259"/>
    <w:rsid w:val="007713EE"/>
    <w:rsid w:val="007779A1"/>
    <w:rsid w:val="00780E31"/>
    <w:rsid w:val="00780FFA"/>
    <w:rsid w:val="00782005"/>
    <w:rsid w:val="00785F37"/>
    <w:rsid w:val="007973F5"/>
    <w:rsid w:val="007A4A01"/>
    <w:rsid w:val="007B054F"/>
    <w:rsid w:val="007B1B6D"/>
    <w:rsid w:val="007B2D8A"/>
    <w:rsid w:val="007D0C5E"/>
    <w:rsid w:val="007D208F"/>
    <w:rsid w:val="007D76F2"/>
    <w:rsid w:val="007E12A1"/>
    <w:rsid w:val="007F467A"/>
    <w:rsid w:val="007F6600"/>
    <w:rsid w:val="00801740"/>
    <w:rsid w:val="008017C2"/>
    <w:rsid w:val="008043A4"/>
    <w:rsid w:val="008222FE"/>
    <w:rsid w:val="00822F66"/>
    <w:rsid w:val="00824251"/>
    <w:rsid w:val="008343BA"/>
    <w:rsid w:val="0084467C"/>
    <w:rsid w:val="00845025"/>
    <w:rsid w:val="00860DDC"/>
    <w:rsid w:val="00864D28"/>
    <w:rsid w:val="00872378"/>
    <w:rsid w:val="00881FDD"/>
    <w:rsid w:val="00882117"/>
    <w:rsid w:val="008872F7"/>
    <w:rsid w:val="00891BD7"/>
    <w:rsid w:val="008A5649"/>
    <w:rsid w:val="008B1CD4"/>
    <w:rsid w:val="008B4C92"/>
    <w:rsid w:val="008B5C3C"/>
    <w:rsid w:val="008B68DF"/>
    <w:rsid w:val="008D0FDB"/>
    <w:rsid w:val="008D25A9"/>
    <w:rsid w:val="008F2A3D"/>
    <w:rsid w:val="008F2AC7"/>
    <w:rsid w:val="009045BD"/>
    <w:rsid w:val="00905DF4"/>
    <w:rsid w:val="0090719B"/>
    <w:rsid w:val="009125A4"/>
    <w:rsid w:val="00917C12"/>
    <w:rsid w:val="009407F8"/>
    <w:rsid w:val="00942D9A"/>
    <w:rsid w:val="00970BE2"/>
    <w:rsid w:val="00971E7E"/>
    <w:rsid w:val="00993100"/>
    <w:rsid w:val="009948F6"/>
    <w:rsid w:val="009A1884"/>
    <w:rsid w:val="009B02CD"/>
    <w:rsid w:val="009C31E7"/>
    <w:rsid w:val="009C57CE"/>
    <w:rsid w:val="009C7FCB"/>
    <w:rsid w:val="009D7F2F"/>
    <w:rsid w:val="009E151B"/>
    <w:rsid w:val="00A00593"/>
    <w:rsid w:val="00A076B2"/>
    <w:rsid w:val="00A10B1B"/>
    <w:rsid w:val="00A134DB"/>
    <w:rsid w:val="00A46F18"/>
    <w:rsid w:val="00A729AD"/>
    <w:rsid w:val="00A74F49"/>
    <w:rsid w:val="00AA6167"/>
    <w:rsid w:val="00AC2D11"/>
    <w:rsid w:val="00AC38AC"/>
    <w:rsid w:val="00AD1910"/>
    <w:rsid w:val="00AD37BF"/>
    <w:rsid w:val="00AF2732"/>
    <w:rsid w:val="00AF61F8"/>
    <w:rsid w:val="00AF665D"/>
    <w:rsid w:val="00B07A5B"/>
    <w:rsid w:val="00B25866"/>
    <w:rsid w:val="00B31812"/>
    <w:rsid w:val="00B33220"/>
    <w:rsid w:val="00B36BA7"/>
    <w:rsid w:val="00B61912"/>
    <w:rsid w:val="00B77E1D"/>
    <w:rsid w:val="00B80328"/>
    <w:rsid w:val="00B86CB4"/>
    <w:rsid w:val="00B90C08"/>
    <w:rsid w:val="00B9108C"/>
    <w:rsid w:val="00B91FC9"/>
    <w:rsid w:val="00B92190"/>
    <w:rsid w:val="00BC4415"/>
    <w:rsid w:val="00BC5069"/>
    <w:rsid w:val="00BE3F13"/>
    <w:rsid w:val="00BF1E9E"/>
    <w:rsid w:val="00BF3245"/>
    <w:rsid w:val="00BF6C94"/>
    <w:rsid w:val="00C02D3C"/>
    <w:rsid w:val="00C04D89"/>
    <w:rsid w:val="00C1203C"/>
    <w:rsid w:val="00C1606A"/>
    <w:rsid w:val="00C222AF"/>
    <w:rsid w:val="00C27A74"/>
    <w:rsid w:val="00C46AA3"/>
    <w:rsid w:val="00C50CB6"/>
    <w:rsid w:val="00C56DE4"/>
    <w:rsid w:val="00C808BC"/>
    <w:rsid w:val="00CA14F6"/>
    <w:rsid w:val="00CD08BD"/>
    <w:rsid w:val="00CD3CF3"/>
    <w:rsid w:val="00CF6BD7"/>
    <w:rsid w:val="00D1591F"/>
    <w:rsid w:val="00D343A5"/>
    <w:rsid w:val="00D3798F"/>
    <w:rsid w:val="00D67A7E"/>
    <w:rsid w:val="00D74D57"/>
    <w:rsid w:val="00D91D1E"/>
    <w:rsid w:val="00D9534D"/>
    <w:rsid w:val="00DA034A"/>
    <w:rsid w:val="00DA78EF"/>
    <w:rsid w:val="00DA7A70"/>
    <w:rsid w:val="00DB049F"/>
    <w:rsid w:val="00DB3270"/>
    <w:rsid w:val="00DC28AC"/>
    <w:rsid w:val="00DC5C6F"/>
    <w:rsid w:val="00DC767C"/>
    <w:rsid w:val="00DC76C1"/>
    <w:rsid w:val="00DD1CF8"/>
    <w:rsid w:val="00DD3800"/>
    <w:rsid w:val="00DF01C0"/>
    <w:rsid w:val="00E24796"/>
    <w:rsid w:val="00E302ED"/>
    <w:rsid w:val="00E45B6B"/>
    <w:rsid w:val="00E5190D"/>
    <w:rsid w:val="00E6286E"/>
    <w:rsid w:val="00EA2F24"/>
    <w:rsid w:val="00ED1D87"/>
    <w:rsid w:val="00ED5FA0"/>
    <w:rsid w:val="00EE201D"/>
    <w:rsid w:val="00EF21F4"/>
    <w:rsid w:val="00F075CF"/>
    <w:rsid w:val="00F150BE"/>
    <w:rsid w:val="00F2484A"/>
    <w:rsid w:val="00F25AB2"/>
    <w:rsid w:val="00F25F83"/>
    <w:rsid w:val="00F34256"/>
    <w:rsid w:val="00F35759"/>
    <w:rsid w:val="00F3652B"/>
    <w:rsid w:val="00F6230C"/>
    <w:rsid w:val="00F66E0D"/>
    <w:rsid w:val="00F67573"/>
    <w:rsid w:val="00F6760A"/>
    <w:rsid w:val="00F77CBE"/>
    <w:rsid w:val="00F815AB"/>
    <w:rsid w:val="00F95215"/>
    <w:rsid w:val="00FA6E15"/>
    <w:rsid w:val="00FB1798"/>
    <w:rsid w:val="00FB4226"/>
    <w:rsid w:val="00FD1297"/>
    <w:rsid w:val="00FE293B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68F0B"/>
  <w15:docId w15:val="{FF4ADBD7-134C-4EE5-9FF2-FA4E8DA3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F13"/>
    <w:rPr>
      <w:sz w:val="18"/>
      <w:szCs w:val="18"/>
    </w:rPr>
  </w:style>
  <w:style w:type="paragraph" w:styleId="a7">
    <w:name w:val="List Paragraph"/>
    <w:basedOn w:val="a"/>
    <w:uiPriority w:val="34"/>
    <w:qFormat/>
    <w:rsid w:val="00D1591F"/>
    <w:pPr>
      <w:ind w:firstLineChars="200" w:firstLine="420"/>
    </w:pPr>
  </w:style>
  <w:style w:type="paragraph" w:customStyle="1" w:styleId="Default">
    <w:name w:val="Default"/>
    <w:rsid w:val="00D67A7E"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kern w:val="0"/>
      <w:sz w:val="24"/>
      <w:szCs w:val="24"/>
    </w:rPr>
  </w:style>
  <w:style w:type="character" w:styleId="HTML">
    <w:name w:val="HTML Typewriter"/>
    <w:basedOn w:val="a0"/>
    <w:rsid w:val="00942D9A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Normal (Web)"/>
    <w:basedOn w:val="a"/>
    <w:uiPriority w:val="99"/>
    <w:unhideWhenUsed/>
    <w:rsid w:val="00C46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86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70A3-F486-4ADC-8C97-30ADA0F8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李贵念</cp:lastModifiedBy>
  <cp:revision>77</cp:revision>
  <dcterms:created xsi:type="dcterms:W3CDTF">2016-02-14T02:56:00Z</dcterms:created>
  <dcterms:modified xsi:type="dcterms:W3CDTF">2017-02-14T13:57:00Z</dcterms:modified>
</cp:coreProperties>
</file>